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94CF" w14:textId="564327F3" w:rsidR="0093195A" w:rsidRPr="00A05AE3" w:rsidRDefault="5CAF6B90" w:rsidP="00160028">
      <w:pPr>
        <w:spacing w:line="259" w:lineRule="auto"/>
        <w:rPr>
          <w:rFonts w:ascii="Calibri" w:eastAsia="Calibri" w:hAnsi="Calibri" w:cs="Calibri"/>
          <w:b/>
          <w:bCs/>
          <w:sz w:val="36"/>
          <w:szCs w:val="36"/>
        </w:rPr>
      </w:pPr>
      <w:r w:rsidRPr="00A05AE3">
        <w:rPr>
          <w:rFonts w:ascii="Calibri" w:eastAsia="Calibri" w:hAnsi="Calibri" w:cs="Calibri"/>
          <w:b/>
          <w:bCs/>
          <w:sz w:val="36"/>
          <w:szCs w:val="36"/>
        </w:rPr>
        <w:t xml:space="preserve">Monash Health </w:t>
      </w:r>
      <w:r w:rsidR="27C7EEB4" w:rsidRPr="00A05AE3">
        <w:rPr>
          <w:rFonts w:ascii="Calibri" w:eastAsia="Calibri" w:hAnsi="Calibri" w:cs="Calibri"/>
          <w:b/>
          <w:bCs/>
          <w:sz w:val="36"/>
          <w:szCs w:val="36"/>
        </w:rPr>
        <w:t>Cheat Sheet</w:t>
      </w:r>
      <w:r w:rsidR="5FB66B7F" w:rsidRPr="00A05AE3">
        <w:rPr>
          <w:rFonts w:ascii="Calibri" w:eastAsia="Calibri" w:hAnsi="Calibri" w:cs="Calibri"/>
          <w:b/>
          <w:bCs/>
          <w:sz w:val="36"/>
          <w:szCs w:val="36"/>
        </w:rPr>
        <w:t xml:space="preserve"> </w:t>
      </w:r>
      <w:r w:rsidR="2F93F46E" w:rsidRPr="00A05AE3">
        <w:rPr>
          <w:rFonts w:ascii="Calibri" w:eastAsia="Calibri" w:hAnsi="Calibri" w:cs="Calibri"/>
          <w:b/>
          <w:bCs/>
          <w:sz w:val="36"/>
          <w:szCs w:val="36"/>
        </w:rPr>
        <w:t xml:space="preserve">for research conducted under the </w:t>
      </w:r>
      <w:r w:rsidR="6CEA6966" w:rsidRPr="00A05AE3">
        <w:rPr>
          <w:rFonts w:ascii="Calibri" w:eastAsia="Calibri" w:hAnsi="Calibri" w:cs="Calibri"/>
          <w:b/>
          <w:bCs/>
          <w:sz w:val="36"/>
          <w:szCs w:val="36"/>
        </w:rPr>
        <w:t xml:space="preserve">Clinical Trial Notification (CTN) </w:t>
      </w:r>
      <w:r w:rsidR="2E5E9F45" w:rsidRPr="00A05AE3">
        <w:rPr>
          <w:rFonts w:ascii="Calibri" w:eastAsia="Calibri" w:hAnsi="Calibri" w:cs="Calibri"/>
          <w:b/>
          <w:bCs/>
          <w:sz w:val="36"/>
          <w:szCs w:val="36"/>
        </w:rPr>
        <w:t>s</w:t>
      </w:r>
      <w:r w:rsidR="6CEA6966" w:rsidRPr="00A05AE3">
        <w:rPr>
          <w:rFonts w:ascii="Calibri" w:eastAsia="Calibri" w:hAnsi="Calibri" w:cs="Calibri"/>
          <w:b/>
          <w:bCs/>
          <w:sz w:val="36"/>
          <w:szCs w:val="36"/>
        </w:rPr>
        <w:t>cheme</w:t>
      </w:r>
    </w:p>
    <w:p w14:paraId="394E11BA" w14:textId="2516A872" w:rsidR="0093195A" w:rsidRPr="00A05AE3" w:rsidRDefault="6CEA6966"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Clinical Trial Notification (CTN</w:t>
      </w:r>
      <w:r w:rsidR="5E19A562" w:rsidRPr="00A05AE3">
        <w:rPr>
          <w:rFonts w:ascii="Calibri" w:eastAsia="Calibri" w:hAnsi="Calibri" w:cs="Calibri"/>
          <w:sz w:val="22"/>
          <w:szCs w:val="22"/>
        </w:rPr>
        <w:t>)</w:t>
      </w:r>
      <w:r w:rsidRPr="00A05AE3">
        <w:rPr>
          <w:rFonts w:ascii="Calibri" w:eastAsia="Calibri" w:hAnsi="Calibri" w:cs="Calibri"/>
          <w:sz w:val="22"/>
          <w:szCs w:val="22"/>
        </w:rPr>
        <w:t xml:space="preserve"> </w:t>
      </w:r>
      <w:r w:rsidR="2D8CF6FF" w:rsidRPr="00A05AE3">
        <w:rPr>
          <w:rFonts w:ascii="Calibri" w:eastAsia="Calibri" w:hAnsi="Calibri" w:cs="Calibri"/>
          <w:sz w:val="22"/>
          <w:szCs w:val="22"/>
        </w:rPr>
        <w:t>scheme is a process where the Australian clinical trial sponsor notifies the Therapeutic Goods Administration (TGA) that their research involves an ‘</w:t>
      </w:r>
      <w:hyperlink r:id="rId10" w:anchor="unapproved-therapeutic-goods" w:history="1">
        <w:r w:rsidR="2D8CF6FF" w:rsidRPr="00E76460">
          <w:rPr>
            <w:rStyle w:val="Hyperlink"/>
            <w:rFonts w:ascii="Calibri" w:eastAsia="Calibri" w:hAnsi="Calibri" w:cs="Calibri"/>
            <w:sz w:val="22"/>
            <w:szCs w:val="22"/>
          </w:rPr>
          <w:t>unapproved</w:t>
        </w:r>
      </w:hyperlink>
      <w:r w:rsidR="2D8CF6FF" w:rsidRPr="00A05AE3">
        <w:rPr>
          <w:rFonts w:ascii="Calibri" w:eastAsia="Calibri" w:hAnsi="Calibri" w:cs="Calibri"/>
          <w:sz w:val="22"/>
          <w:szCs w:val="22"/>
        </w:rPr>
        <w:t>’ therapeutic good.</w:t>
      </w:r>
    </w:p>
    <w:p w14:paraId="4D9D9B56" w14:textId="5ABD2B22" w:rsidR="0093195A" w:rsidRPr="00A05AE3" w:rsidRDefault="19D3A2D9"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CTN is a legal requirement </w:t>
      </w:r>
      <w:r w:rsidR="27A0DCD7" w:rsidRPr="00A05AE3">
        <w:rPr>
          <w:rFonts w:ascii="Calibri" w:eastAsia="Calibri" w:hAnsi="Calibri" w:cs="Calibri"/>
          <w:sz w:val="22"/>
          <w:szCs w:val="22"/>
        </w:rPr>
        <w:t xml:space="preserve">under the </w:t>
      </w:r>
      <w:r w:rsidR="27A0DCD7" w:rsidRPr="00A05AE3">
        <w:rPr>
          <w:rFonts w:ascii="Calibri" w:eastAsia="Calibri" w:hAnsi="Calibri" w:cs="Calibri"/>
          <w:i/>
          <w:iCs/>
          <w:sz w:val="22"/>
          <w:szCs w:val="22"/>
        </w:rPr>
        <w:t xml:space="preserve">Therapeutic Goods Act 1989 </w:t>
      </w:r>
      <w:r w:rsidR="27A0DCD7" w:rsidRPr="00A05AE3">
        <w:rPr>
          <w:rFonts w:ascii="Calibri" w:eastAsia="Calibri" w:hAnsi="Calibri" w:cs="Calibri"/>
          <w:sz w:val="22"/>
          <w:szCs w:val="22"/>
        </w:rPr>
        <w:t>(</w:t>
      </w:r>
      <w:proofErr w:type="spellStart"/>
      <w:r w:rsidR="27A0DCD7" w:rsidRPr="00A05AE3">
        <w:rPr>
          <w:rFonts w:ascii="Calibri" w:eastAsia="Calibri" w:hAnsi="Calibri" w:cs="Calibri"/>
          <w:sz w:val="22"/>
          <w:szCs w:val="22"/>
        </w:rPr>
        <w:t>Cth</w:t>
      </w:r>
      <w:proofErr w:type="spellEnd"/>
      <w:r w:rsidR="27A0DCD7" w:rsidRPr="00A05AE3">
        <w:rPr>
          <w:rFonts w:ascii="Calibri" w:eastAsia="Calibri" w:hAnsi="Calibri" w:cs="Calibri"/>
          <w:sz w:val="22"/>
          <w:szCs w:val="22"/>
        </w:rPr>
        <w:t xml:space="preserve">). </w:t>
      </w:r>
      <w:r w:rsidR="2B22D46B" w:rsidRPr="00A05AE3">
        <w:rPr>
          <w:rFonts w:ascii="Calibri" w:eastAsia="Calibri" w:hAnsi="Calibri" w:cs="Calibri"/>
          <w:sz w:val="22"/>
          <w:szCs w:val="22"/>
        </w:rPr>
        <w:t>Lodgment</w:t>
      </w:r>
      <w:r w:rsidR="4784FBFF" w:rsidRPr="00A05AE3">
        <w:rPr>
          <w:rFonts w:ascii="Calibri" w:eastAsia="Calibri" w:hAnsi="Calibri" w:cs="Calibri"/>
          <w:sz w:val="22"/>
          <w:szCs w:val="22"/>
        </w:rPr>
        <w:t xml:space="preserve"> of the CTN should occur after Human Research Ethics Committee (HREC) approval and Site Specific Assessment (SSA) </w:t>
      </w:r>
      <w:proofErr w:type="spellStart"/>
      <w:r w:rsidR="4784FBFF" w:rsidRPr="00A05AE3">
        <w:rPr>
          <w:rFonts w:ascii="Calibri" w:eastAsia="Calibri" w:hAnsi="Calibri" w:cs="Calibri"/>
          <w:sz w:val="22"/>
          <w:szCs w:val="22"/>
        </w:rPr>
        <w:t>authorisation</w:t>
      </w:r>
      <w:proofErr w:type="spellEnd"/>
      <w:r w:rsidR="4784FBFF" w:rsidRPr="00A05AE3">
        <w:rPr>
          <w:rFonts w:ascii="Calibri" w:eastAsia="Calibri" w:hAnsi="Calibri" w:cs="Calibri"/>
          <w:sz w:val="22"/>
          <w:szCs w:val="22"/>
        </w:rPr>
        <w:t xml:space="preserve"> have been granted.</w:t>
      </w:r>
    </w:p>
    <w:p w14:paraId="5C81E6A0" w14:textId="262C8B33" w:rsidR="0093195A" w:rsidRPr="00A05AE3" w:rsidRDefault="584DF05F"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Research conducted under the </w:t>
      </w:r>
      <w:r w:rsidR="6CEA6966" w:rsidRPr="00A05AE3">
        <w:rPr>
          <w:rFonts w:ascii="Calibri" w:eastAsia="Calibri" w:hAnsi="Calibri" w:cs="Calibri"/>
          <w:sz w:val="22"/>
          <w:szCs w:val="22"/>
        </w:rPr>
        <w:t xml:space="preserve">CTN </w:t>
      </w:r>
      <w:r w:rsidR="37EF8666" w:rsidRPr="00A05AE3">
        <w:rPr>
          <w:rFonts w:ascii="Calibri" w:eastAsia="Calibri" w:hAnsi="Calibri" w:cs="Calibri"/>
          <w:sz w:val="22"/>
          <w:szCs w:val="22"/>
        </w:rPr>
        <w:t xml:space="preserve">scheme </w:t>
      </w:r>
      <w:r w:rsidR="6CEA6966" w:rsidRPr="00A05AE3">
        <w:rPr>
          <w:rFonts w:ascii="Calibri" w:eastAsia="Calibri" w:hAnsi="Calibri" w:cs="Calibri"/>
          <w:sz w:val="22"/>
          <w:szCs w:val="22"/>
        </w:rPr>
        <w:t xml:space="preserve">cannot commence until the </w:t>
      </w:r>
      <w:r w:rsidR="7F785E3A" w:rsidRPr="00A05AE3">
        <w:rPr>
          <w:rFonts w:ascii="Calibri" w:eastAsia="Calibri" w:hAnsi="Calibri" w:cs="Calibri"/>
          <w:sz w:val="22"/>
          <w:szCs w:val="22"/>
        </w:rPr>
        <w:t>CTN has been lodged and the TGA invoice has been paid.</w:t>
      </w:r>
    </w:p>
    <w:p w14:paraId="691825E0" w14:textId="0B7294AB" w:rsidR="0093195A" w:rsidRPr="00A05AE3" w:rsidRDefault="37BC7D24"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For </w:t>
      </w:r>
      <w:r w:rsidR="6FF92C8B" w:rsidRPr="00A05AE3">
        <w:rPr>
          <w:rFonts w:ascii="Calibri" w:eastAsia="Calibri" w:hAnsi="Calibri" w:cs="Calibri"/>
          <w:sz w:val="22"/>
          <w:szCs w:val="22"/>
        </w:rPr>
        <w:t>more</w:t>
      </w:r>
      <w:r w:rsidRPr="00A05AE3">
        <w:rPr>
          <w:rFonts w:ascii="Calibri" w:eastAsia="Calibri" w:hAnsi="Calibri" w:cs="Calibri"/>
          <w:sz w:val="22"/>
          <w:szCs w:val="22"/>
        </w:rPr>
        <w:t xml:space="preserve"> information, visit</w:t>
      </w:r>
      <w:r w:rsidRPr="00E76460">
        <w:rPr>
          <w:rFonts w:ascii="Calibri" w:eastAsia="Calibri" w:hAnsi="Calibri" w:cs="Calibri"/>
          <w:sz w:val="22"/>
          <w:szCs w:val="22"/>
        </w:rPr>
        <w:t xml:space="preserve"> </w:t>
      </w:r>
      <w:hyperlink r:id="rId11" w:history="1">
        <w:r w:rsidRPr="00E76460">
          <w:rPr>
            <w:rStyle w:val="Hyperlink"/>
            <w:rFonts w:ascii="Calibri" w:eastAsia="Calibri" w:hAnsi="Calibri" w:cs="Calibri"/>
            <w:sz w:val="22"/>
            <w:szCs w:val="22"/>
          </w:rPr>
          <w:t>https://www.tga.gov.au/products/unapproved-therapeutic-goods/clinical-trials/clinical-trial-notification-ctn-scheme</w:t>
        </w:r>
      </w:hyperlink>
      <w:r w:rsidRPr="00A05AE3">
        <w:rPr>
          <w:rFonts w:ascii="Calibri" w:eastAsia="Calibri" w:hAnsi="Calibri" w:cs="Calibri"/>
          <w:sz w:val="22"/>
          <w:szCs w:val="22"/>
        </w:rPr>
        <w:t>.</w:t>
      </w:r>
    </w:p>
    <w:p w14:paraId="0082FE75" w14:textId="6F9772DA" w:rsidR="0093195A" w:rsidRPr="00A05AE3" w:rsidRDefault="4E9A14E9"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Commercially sponsored research conducted at a Monash Health site</w:t>
      </w:r>
    </w:p>
    <w:p w14:paraId="6D0257B2" w14:textId="33245011" w:rsidR="0093195A" w:rsidRPr="00A05AE3" w:rsidRDefault="65A0B537" w:rsidP="00160028">
      <w:pPr>
        <w:spacing w:line="259" w:lineRule="auto"/>
        <w:rPr>
          <w:rFonts w:ascii="Calibri" w:eastAsia="Calibri" w:hAnsi="Calibri" w:cs="Calibri"/>
          <w:sz w:val="22"/>
          <w:szCs w:val="22"/>
        </w:rPr>
      </w:pPr>
      <w:r w:rsidRPr="00A05AE3">
        <w:rPr>
          <w:rFonts w:ascii="Calibri" w:eastAsia="Calibri" w:hAnsi="Calibri" w:cs="Calibri"/>
          <w:sz w:val="22"/>
          <w:szCs w:val="22"/>
        </w:rPr>
        <w:t>For commercially sponsored trials, the responsibility of completing the CTN lies with the commercial sponsor. The commercial sponsor must be an Australian entity</w:t>
      </w:r>
      <w:r w:rsidR="0CD2F22A" w:rsidRPr="00A05AE3">
        <w:rPr>
          <w:rFonts w:ascii="Calibri" w:eastAsia="Calibri" w:hAnsi="Calibri" w:cs="Calibri"/>
          <w:sz w:val="22"/>
          <w:szCs w:val="22"/>
        </w:rPr>
        <w:t xml:space="preserve"> and be named on the </w:t>
      </w:r>
      <w:r w:rsidR="37762D65" w:rsidRPr="00A05AE3">
        <w:rPr>
          <w:rFonts w:ascii="Calibri" w:eastAsia="Calibri" w:hAnsi="Calibri" w:cs="Calibri"/>
          <w:sz w:val="22"/>
          <w:szCs w:val="22"/>
        </w:rPr>
        <w:t>Certificate of I</w:t>
      </w:r>
      <w:r w:rsidR="0CD2F22A" w:rsidRPr="00A05AE3">
        <w:rPr>
          <w:rFonts w:ascii="Calibri" w:eastAsia="Calibri" w:hAnsi="Calibri" w:cs="Calibri"/>
          <w:sz w:val="22"/>
          <w:szCs w:val="22"/>
        </w:rPr>
        <w:t xml:space="preserve">nsurance, </w:t>
      </w:r>
      <w:r w:rsidR="213D4F71" w:rsidRPr="00A05AE3">
        <w:rPr>
          <w:rFonts w:ascii="Calibri" w:eastAsia="Calibri" w:hAnsi="Calibri" w:cs="Calibri"/>
          <w:sz w:val="22"/>
          <w:szCs w:val="22"/>
        </w:rPr>
        <w:t>Standard form of I</w:t>
      </w:r>
      <w:r w:rsidR="0CD2F22A" w:rsidRPr="00A05AE3">
        <w:rPr>
          <w:rFonts w:ascii="Calibri" w:eastAsia="Calibri" w:hAnsi="Calibri" w:cs="Calibri"/>
          <w:sz w:val="22"/>
          <w:szCs w:val="22"/>
        </w:rPr>
        <w:t xml:space="preserve">ndemnity and </w:t>
      </w:r>
      <w:r w:rsidR="3A7E31B8" w:rsidRPr="00A05AE3">
        <w:rPr>
          <w:rFonts w:ascii="Calibri" w:eastAsia="Calibri" w:hAnsi="Calibri" w:cs="Calibri"/>
          <w:sz w:val="22"/>
          <w:szCs w:val="22"/>
        </w:rPr>
        <w:t xml:space="preserve">Research </w:t>
      </w:r>
      <w:r w:rsidR="0CD2F22A" w:rsidRPr="00A05AE3">
        <w:rPr>
          <w:rFonts w:ascii="Calibri" w:eastAsia="Calibri" w:hAnsi="Calibri" w:cs="Calibri"/>
          <w:sz w:val="22"/>
          <w:szCs w:val="22"/>
        </w:rPr>
        <w:t>Agreement.</w:t>
      </w:r>
    </w:p>
    <w:p w14:paraId="4A5DF4AA" w14:textId="051C0728" w:rsidR="681D1B8B" w:rsidRPr="00E76460" w:rsidRDefault="681D1B8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A pdf copy of the TGA acknowledgement must be </w:t>
      </w:r>
      <w:r w:rsidR="4453941B" w:rsidRPr="00A05AE3">
        <w:rPr>
          <w:rFonts w:ascii="Calibri" w:eastAsia="Calibri" w:hAnsi="Calibri" w:cs="Calibri"/>
          <w:sz w:val="22"/>
          <w:szCs w:val="22"/>
        </w:rPr>
        <w:t xml:space="preserve">forwarded to Research Support Services via email to </w:t>
      </w:r>
      <w:hyperlink r:id="rId12" w:history="1">
        <w:r w:rsidR="4453941B" w:rsidRPr="00E76460">
          <w:rPr>
            <w:rStyle w:val="Hyperlink"/>
            <w:rFonts w:ascii="Calibri" w:eastAsia="Calibri" w:hAnsi="Calibri" w:cs="Calibri"/>
            <w:sz w:val="22"/>
            <w:szCs w:val="22"/>
          </w:rPr>
          <w:t>research@monashhealth.org</w:t>
        </w:r>
      </w:hyperlink>
      <w:r w:rsidR="4453941B" w:rsidRPr="00E76460">
        <w:rPr>
          <w:rFonts w:ascii="Calibri" w:eastAsia="Calibri" w:hAnsi="Calibri" w:cs="Calibri"/>
          <w:sz w:val="22"/>
          <w:szCs w:val="22"/>
        </w:rPr>
        <w:t xml:space="preserve"> </w:t>
      </w:r>
      <w:r w:rsidR="4453941B" w:rsidRPr="00A05AE3">
        <w:rPr>
          <w:rFonts w:ascii="Calibri" w:eastAsia="Calibri" w:hAnsi="Calibri" w:cs="Calibri"/>
          <w:sz w:val="22"/>
          <w:szCs w:val="22"/>
        </w:rPr>
        <w:t>and to Clinical Trials Pharmacy.</w:t>
      </w:r>
    </w:p>
    <w:p w14:paraId="2AF224F0" w14:textId="773C9A7E" w:rsidR="4453941B" w:rsidRPr="00A05AE3" w:rsidRDefault="4453941B"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Collaborative group research conducted at a Monash Health site</w:t>
      </w:r>
    </w:p>
    <w:p w14:paraId="306C3B96" w14:textId="418F488E" w:rsidR="0093195A" w:rsidRPr="00A05AE3"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Collaborative Research Group or Cooperative Research Group (CRG) is considered the sponsor of the trial and is responsible for completing the CTN.</w:t>
      </w:r>
    </w:p>
    <w:p w14:paraId="0A799A89" w14:textId="051C0728" w:rsidR="0093195A" w:rsidRPr="00E76460"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A pdf copy of the TGA acknowledgement must be forwarded to Research Support Services via email to </w:t>
      </w:r>
      <w:hyperlink r:id="rId13" w:history="1">
        <w:r w:rsidRPr="00E76460">
          <w:rPr>
            <w:rStyle w:val="Hyperlink"/>
            <w:rFonts w:ascii="Calibri" w:eastAsia="Calibri" w:hAnsi="Calibri" w:cs="Calibri"/>
            <w:sz w:val="22"/>
            <w:szCs w:val="22"/>
          </w:rPr>
          <w:t>research@monashhealth.org</w:t>
        </w:r>
      </w:hyperlink>
      <w:r w:rsidRPr="00E76460">
        <w:rPr>
          <w:rFonts w:ascii="Calibri" w:eastAsia="Calibri" w:hAnsi="Calibri" w:cs="Calibri"/>
          <w:sz w:val="22"/>
          <w:szCs w:val="22"/>
        </w:rPr>
        <w:t xml:space="preserve"> </w:t>
      </w:r>
      <w:r w:rsidRPr="00A05AE3">
        <w:rPr>
          <w:rFonts w:ascii="Calibri" w:eastAsia="Calibri" w:hAnsi="Calibri" w:cs="Calibri"/>
          <w:sz w:val="22"/>
          <w:szCs w:val="22"/>
        </w:rPr>
        <w:t>and to Clinical Trials Pharmacy.</w:t>
      </w:r>
    </w:p>
    <w:p w14:paraId="42F1CD02" w14:textId="75C310A7" w:rsidR="0093195A" w:rsidRPr="00A05AE3" w:rsidRDefault="4453941B" w:rsidP="00160028">
      <w:pPr>
        <w:spacing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Investigator initiated research conducted at a Monash Health site</w:t>
      </w:r>
    </w:p>
    <w:p w14:paraId="63D5AFFA" w14:textId="7BD619D9" w:rsidR="0093195A" w:rsidRPr="00A05AE3" w:rsidRDefault="4453941B"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sponsor is the institution considered to own the protocol. Researchers must be clear about the </w:t>
      </w:r>
      <w:r w:rsidR="123FE9F4" w:rsidRPr="00A05AE3">
        <w:rPr>
          <w:rFonts w:ascii="Calibri" w:eastAsia="Calibri" w:hAnsi="Calibri" w:cs="Calibri"/>
          <w:sz w:val="22"/>
          <w:szCs w:val="22"/>
        </w:rPr>
        <w:t>identity of the sponsor prior to submission of the HREC and SSA applications.</w:t>
      </w:r>
    </w:p>
    <w:p w14:paraId="2B7B02A9" w14:textId="431244AC" w:rsidR="0093195A" w:rsidRPr="00A05AE3" w:rsidRDefault="123FE9F4" w:rsidP="00160028">
      <w:pPr>
        <w:spacing w:line="259" w:lineRule="auto"/>
        <w:rPr>
          <w:rFonts w:ascii="Calibri" w:eastAsia="Calibri" w:hAnsi="Calibri" w:cs="Calibri"/>
          <w:sz w:val="22"/>
          <w:szCs w:val="22"/>
        </w:rPr>
      </w:pPr>
      <w:r w:rsidRPr="00A05AE3">
        <w:rPr>
          <w:rFonts w:ascii="Calibri" w:eastAsia="Calibri" w:hAnsi="Calibri" w:cs="Calibri"/>
          <w:sz w:val="22"/>
          <w:szCs w:val="22"/>
        </w:rPr>
        <w:t>If an external institution owns the protocol, the external institution is responsible for completing the CTN.</w:t>
      </w:r>
    </w:p>
    <w:p w14:paraId="537B9DE6" w14:textId="1774C250" w:rsidR="0093195A" w:rsidRPr="00A05AE3" w:rsidRDefault="123FE9F4" w:rsidP="00160028">
      <w:pPr>
        <w:spacing w:line="259" w:lineRule="auto"/>
        <w:rPr>
          <w:rFonts w:ascii="Calibri" w:eastAsia="Calibri" w:hAnsi="Calibri" w:cs="Calibri"/>
          <w:sz w:val="22"/>
          <w:szCs w:val="22"/>
        </w:rPr>
      </w:pPr>
      <w:r w:rsidRPr="00A05AE3">
        <w:rPr>
          <w:rFonts w:ascii="Calibri" w:eastAsia="Calibri" w:hAnsi="Calibri" w:cs="Calibri"/>
          <w:sz w:val="22"/>
          <w:szCs w:val="22"/>
        </w:rPr>
        <w:t>If Monash Health owns the protocol, the Research Support Services team will facilitate completion of the CTN.</w:t>
      </w:r>
      <w:r w:rsidR="17815860" w:rsidRPr="00A05AE3">
        <w:rPr>
          <w:rFonts w:ascii="Calibri" w:eastAsia="Calibri" w:hAnsi="Calibri" w:cs="Calibri"/>
          <w:sz w:val="22"/>
          <w:szCs w:val="22"/>
        </w:rPr>
        <w:t xml:space="preserve"> The process is as follows:</w:t>
      </w:r>
    </w:p>
    <w:p w14:paraId="50C84364" w14:textId="64435FBD" w:rsidR="0093195A" w:rsidRPr="00A05AE3" w:rsidRDefault="39D16DD7"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Principal Investigator provides the required </w:t>
      </w:r>
      <w:r w:rsidR="7B1E4976" w:rsidRPr="00A05AE3">
        <w:rPr>
          <w:rFonts w:ascii="Calibri" w:eastAsia="Calibri" w:hAnsi="Calibri" w:cs="Calibri"/>
          <w:sz w:val="22"/>
          <w:szCs w:val="22"/>
        </w:rPr>
        <w:t xml:space="preserve">information </w:t>
      </w:r>
      <w:r w:rsidRPr="00A05AE3">
        <w:rPr>
          <w:rFonts w:ascii="Calibri" w:eastAsia="Calibri" w:hAnsi="Calibri" w:cs="Calibri"/>
          <w:sz w:val="22"/>
          <w:szCs w:val="22"/>
        </w:rPr>
        <w:t xml:space="preserve">for the CTN via email to </w:t>
      </w:r>
      <w:hyperlink r:id="rId14" w:history="1">
        <w:r w:rsidRPr="00E76460">
          <w:rPr>
            <w:rStyle w:val="Hyperlink"/>
            <w:rFonts w:ascii="Calibri" w:eastAsia="Calibri" w:hAnsi="Calibri" w:cs="Calibri"/>
            <w:sz w:val="22"/>
            <w:szCs w:val="22"/>
          </w:rPr>
          <w:t>research@monashhealth.org</w:t>
        </w:r>
      </w:hyperlink>
      <w:r w:rsidRPr="00A05AE3">
        <w:rPr>
          <w:rFonts w:ascii="Calibri" w:eastAsia="Calibri" w:hAnsi="Calibri" w:cs="Calibri"/>
          <w:sz w:val="22"/>
          <w:szCs w:val="22"/>
        </w:rPr>
        <w:t>.</w:t>
      </w:r>
    </w:p>
    <w:p w14:paraId="4BC19FA0" w14:textId="102F1F94" w:rsidR="0093195A" w:rsidRPr="00A05AE3" w:rsidRDefault="7FDEE75C"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Research Support Services team prepares the CTN form and provides a copy of the draft CTN to the Principal Investigator </w:t>
      </w:r>
      <w:r w:rsidR="76B981AA" w:rsidRPr="00A05AE3">
        <w:rPr>
          <w:rFonts w:ascii="Calibri" w:eastAsia="Calibri" w:hAnsi="Calibri" w:cs="Calibri"/>
          <w:sz w:val="22"/>
          <w:szCs w:val="22"/>
        </w:rPr>
        <w:t>for</w:t>
      </w:r>
      <w:r w:rsidRPr="00A05AE3">
        <w:rPr>
          <w:rFonts w:ascii="Calibri" w:eastAsia="Calibri" w:hAnsi="Calibri" w:cs="Calibri"/>
          <w:sz w:val="22"/>
          <w:szCs w:val="22"/>
        </w:rPr>
        <w:t xml:space="preserve"> review.</w:t>
      </w:r>
    </w:p>
    <w:p w14:paraId="2A0D0C0B" w14:textId="75286815" w:rsidR="0093195A" w:rsidRPr="00A05AE3" w:rsidRDefault="7FDEE75C"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Principal Investigator reviews the draft CTN </w:t>
      </w:r>
      <w:r w:rsidR="174D2C87" w:rsidRPr="00A05AE3">
        <w:rPr>
          <w:rFonts w:ascii="Calibri" w:eastAsia="Calibri" w:hAnsi="Calibri" w:cs="Calibri"/>
          <w:sz w:val="22"/>
          <w:szCs w:val="22"/>
        </w:rPr>
        <w:t>to check all details are correct.</w:t>
      </w:r>
    </w:p>
    <w:p w14:paraId="78986984" w14:textId="26155838" w:rsidR="0093195A" w:rsidRPr="00A05AE3" w:rsidRDefault="174D2C87"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Following review by the Principal Investigator, the Research Support Services team lodges the CTN</w:t>
      </w:r>
      <w:r w:rsidR="2753F7C2" w:rsidRPr="00A05AE3">
        <w:rPr>
          <w:rFonts w:ascii="Calibri" w:eastAsia="Calibri" w:hAnsi="Calibri" w:cs="Calibri"/>
          <w:sz w:val="22"/>
          <w:szCs w:val="22"/>
        </w:rPr>
        <w:t xml:space="preserve"> on the TGA Business Services portal.</w:t>
      </w:r>
    </w:p>
    <w:p w14:paraId="7CF00D4A" w14:textId="2C21DF58" w:rsidR="0093195A" w:rsidRPr="00A05AE3" w:rsidRDefault="0ABF9DEE"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The Research Support Services team forwards </w:t>
      </w:r>
      <w:r w:rsidR="32F42DAE" w:rsidRPr="00A05AE3">
        <w:rPr>
          <w:rFonts w:ascii="Calibri" w:eastAsia="Calibri" w:hAnsi="Calibri" w:cs="Calibri"/>
          <w:sz w:val="22"/>
          <w:szCs w:val="22"/>
        </w:rPr>
        <w:t xml:space="preserve">a copy of </w:t>
      </w:r>
      <w:r w:rsidRPr="00A05AE3">
        <w:rPr>
          <w:rFonts w:ascii="Calibri" w:eastAsia="Calibri" w:hAnsi="Calibri" w:cs="Calibri"/>
          <w:sz w:val="22"/>
          <w:szCs w:val="22"/>
        </w:rPr>
        <w:t>the</w:t>
      </w:r>
      <w:r w:rsidR="2753F7C2" w:rsidRPr="00A05AE3">
        <w:rPr>
          <w:rFonts w:ascii="Calibri" w:eastAsia="Calibri" w:hAnsi="Calibri" w:cs="Calibri"/>
          <w:sz w:val="22"/>
          <w:szCs w:val="22"/>
        </w:rPr>
        <w:t xml:space="preserve"> TGA </w:t>
      </w:r>
      <w:r w:rsidR="06EB6044" w:rsidRPr="00A05AE3">
        <w:rPr>
          <w:rFonts w:ascii="Calibri" w:eastAsia="Calibri" w:hAnsi="Calibri" w:cs="Calibri"/>
          <w:sz w:val="22"/>
          <w:szCs w:val="22"/>
        </w:rPr>
        <w:t>invoice to the Principal Investigator</w:t>
      </w:r>
      <w:r w:rsidR="58534003" w:rsidRPr="00A05AE3">
        <w:rPr>
          <w:rFonts w:ascii="Calibri" w:eastAsia="Calibri" w:hAnsi="Calibri" w:cs="Calibri"/>
          <w:sz w:val="22"/>
          <w:szCs w:val="22"/>
        </w:rPr>
        <w:t xml:space="preserve">. </w:t>
      </w:r>
      <w:r w:rsidR="7DD58B43" w:rsidRPr="00A05AE3">
        <w:rPr>
          <w:rFonts w:ascii="Calibri" w:eastAsia="Calibri" w:hAnsi="Calibri" w:cs="Calibri"/>
          <w:sz w:val="22"/>
          <w:szCs w:val="22"/>
        </w:rPr>
        <w:t xml:space="preserve">For </w:t>
      </w:r>
      <w:r w:rsidR="6040F7D8" w:rsidRPr="00A05AE3">
        <w:rPr>
          <w:rFonts w:ascii="Calibri" w:eastAsia="Calibri" w:hAnsi="Calibri" w:cs="Calibri"/>
          <w:sz w:val="22"/>
          <w:szCs w:val="22"/>
        </w:rPr>
        <w:t xml:space="preserve">the financial year beginning </w:t>
      </w:r>
      <w:r w:rsidR="58534003" w:rsidRPr="00A05AE3">
        <w:rPr>
          <w:rFonts w:ascii="Calibri" w:eastAsia="Calibri" w:hAnsi="Calibri" w:cs="Calibri"/>
          <w:sz w:val="22"/>
          <w:szCs w:val="22"/>
        </w:rPr>
        <w:t>01 July 2025</w:t>
      </w:r>
      <w:r w:rsidR="2D1DC2FA" w:rsidRPr="00A05AE3">
        <w:rPr>
          <w:rFonts w:ascii="Calibri" w:eastAsia="Calibri" w:hAnsi="Calibri" w:cs="Calibri"/>
          <w:sz w:val="22"/>
          <w:szCs w:val="22"/>
        </w:rPr>
        <w:t>, the cost of lodging a CTN is $443, and fees are</w:t>
      </w:r>
      <w:r w:rsidR="31C8177D" w:rsidRPr="00A05AE3">
        <w:rPr>
          <w:rFonts w:ascii="Calibri" w:eastAsia="Calibri" w:hAnsi="Calibri" w:cs="Calibri"/>
          <w:sz w:val="22"/>
          <w:szCs w:val="22"/>
        </w:rPr>
        <w:t xml:space="preserve"> typically increased each financial year.</w:t>
      </w:r>
    </w:p>
    <w:p w14:paraId="0CA09AD0" w14:textId="439E0813" w:rsidR="0093195A" w:rsidRPr="00A05AE3" w:rsidRDefault="0DA85664"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 xml:space="preserve">Payment of the TGA invoice is the responsibility of the Principal Investigator. Upon payment, the Principal Investigator </w:t>
      </w:r>
      <w:r w:rsidR="13C527D6" w:rsidRPr="00A05AE3">
        <w:rPr>
          <w:rFonts w:ascii="Calibri" w:eastAsia="Calibri" w:hAnsi="Calibri" w:cs="Calibri"/>
          <w:sz w:val="22"/>
          <w:szCs w:val="22"/>
        </w:rPr>
        <w:t>notifies</w:t>
      </w:r>
      <w:r w:rsidRPr="00A05AE3">
        <w:rPr>
          <w:rFonts w:ascii="Calibri" w:eastAsia="Calibri" w:hAnsi="Calibri" w:cs="Calibri"/>
          <w:sz w:val="22"/>
          <w:szCs w:val="22"/>
        </w:rPr>
        <w:t xml:space="preserve"> the Research Support Services team that payment has been made</w:t>
      </w:r>
      <w:r w:rsidR="6A18B6BB" w:rsidRPr="00A05AE3">
        <w:rPr>
          <w:rFonts w:ascii="Calibri" w:eastAsia="Calibri" w:hAnsi="Calibri" w:cs="Calibri"/>
          <w:sz w:val="22"/>
          <w:szCs w:val="22"/>
        </w:rPr>
        <w:t>.</w:t>
      </w:r>
    </w:p>
    <w:p w14:paraId="405095E5" w14:textId="17A86ACB" w:rsidR="0093195A" w:rsidRPr="00A05AE3" w:rsidRDefault="1AFA17A5"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Once payment has been made, the trial may commence.</w:t>
      </w:r>
    </w:p>
    <w:p w14:paraId="0AB9D5F7" w14:textId="38A84FDC" w:rsidR="0093195A" w:rsidRPr="00A05AE3" w:rsidRDefault="6A18B6BB" w:rsidP="00160028">
      <w:pPr>
        <w:pStyle w:val="ListParagraph"/>
        <w:numPr>
          <w:ilvl w:val="0"/>
          <w:numId w:val="1"/>
        </w:numPr>
        <w:spacing w:line="259" w:lineRule="auto"/>
        <w:contextualSpacing w:val="0"/>
        <w:rPr>
          <w:rFonts w:ascii="Calibri" w:eastAsia="Calibri" w:hAnsi="Calibri" w:cs="Calibri"/>
          <w:sz w:val="22"/>
          <w:szCs w:val="22"/>
        </w:rPr>
      </w:pPr>
      <w:r w:rsidRPr="00A05AE3">
        <w:rPr>
          <w:rFonts w:ascii="Calibri" w:eastAsia="Calibri" w:hAnsi="Calibri" w:cs="Calibri"/>
          <w:sz w:val="22"/>
          <w:szCs w:val="22"/>
        </w:rPr>
        <w:t>The Research Support Services team check</w:t>
      </w:r>
      <w:r w:rsidR="48C51284" w:rsidRPr="00A05AE3">
        <w:rPr>
          <w:rFonts w:ascii="Calibri" w:eastAsia="Calibri" w:hAnsi="Calibri" w:cs="Calibri"/>
          <w:sz w:val="22"/>
          <w:szCs w:val="22"/>
        </w:rPr>
        <w:t>s</w:t>
      </w:r>
      <w:r w:rsidRPr="00A05AE3">
        <w:rPr>
          <w:rFonts w:ascii="Calibri" w:eastAsia="Calibri" w:hAnsi="Calibri" w:cs="Calibri"/>
          <w:sz w:val="22"/>
          <w:szCs w:val="22"/>
        </w:rPr>
        <w:t xml:space="preserve"> the </w:t>
      </w:r>
      <w:r w:rsidR="0DA85664" w:rsidRPr="00A05AE3">
        <w:rPr>
          <w:rFonts w:ascii="Calibri" w:eastAsia="Calibri" w:hAnsi="Calibri" w:cs="Calibri"/>
          <w:sz w:val="22"/>
          <w:szCs w:val="22"/>
        </w:rPr>
        <w:t xml:space="preserve">TGA portal </w:t>
      </w:r>
      <w:r w:rsidR="7AE8B769" w:rsidRPr="00A05AE3">
        <w:rPr>
          <w:rFonts w:ascii="Calibri" w:eastAsia="Calibri" w:hAnsi="Calibri" w:cs="Calibri"/>
          <w:sz w:val="22"/>
          <w:szCs w:val="22"/>
        </w:rPr>
        <w:t xml:space="preserve">for </w:t>
      </w:r>
      <w:r w:rsidR="0DA85664" w:rsidRPr="00A05AE3">
        <w:rPr>
          <w:rFonts w:ascii="Calibri" w:eastAsia="Calibri" w:hAnsi="Calibri" w:cs="Calibri"/>
          <w:sz w:val="22"/>
          <w:szCs w:val="22"/>
        </w:rPr>
        <w:t>acknowledg</w:t>
      </w:r>
      <w:r w:rsidR="31F1D10C" w:rsidRPr="00A05AE3">
        <w:rPr>
          <w:rFonts w:ascii="Calibri" w:eastAsia="Calibri" w:hAnsi="Calibri" w:cs="Calibri"/>
          <w:sz w:val="22"/>
          <w:szCs w:val="22"/>
        </w:rPr>
        <w:t>e</w:t>
      </w:r>
      <w:r w:rsidR="0DA85664" w:rsidRPr="00A05AE3">
        <w:rPr>
          <w:rFonts w:ascii="Calibri" w:eastAsia="Calibri" w:hAnsi="Calibri" w:cs="Calibri"/>
          <w:sz w:val="22"/>
          <w:szCs w:val="22"/>
        </w:rPr>
        <w:t>ment</w:t>
      </w:r>
      <w:r w:rsidR="79B28E1E" w:rsidRPr="00A05AE3">
        <w:rPr>
          <w:rFonts w:ascii="Calibri" w:eastAsia="Calibri" w:hAnsi="Calibri" w:cs="Calibri"/>
          <w:sz w:val="22"/>
          <w:szCs w:val="22"/>
        </w:rPr>
        <w:t xml:space="preserve"> of the CTN, which usually takes around 1 week from the time payment is made.</w:t>
      </w:r>
      <w:r w:rsidR="414850F6" w:rsidRPr="00A05AE3">
        <w:rPr>
          <w:rFonts w:ascii="Calibri" w:eastAsia="Calibri" w:hAnsi="Calibri" w:cs="Calibri"/>
          <w:sz w:val="22"/>
          <w:szCs w:val="22"/>
        </w:rPr>
        <w:t xml:space="preserve"> The Research Support Services team </w:t>
      </w:r>
      <w:r w:rsidR="6E3AA228" w:rsidRPr="00A05AE3">
        <w:rPr>
          <w:rFonts w:ascii="Calibri" w:eastAsia="Calibri" w:hAnsi="Calibri" w:cs="Calibri"/>
          <w:sz w:val="22"/>
          <w:szCs w:val="22"/>
        </w:rPr>
        <w:t xml:space="preserve">forwards a copy of the TGA acknowledgement to the Principal Investigator, </w:t>
      </w:r>
      <w:r w:rsidR="6D1C9AA7" w:rsidRPr="00A05AE3">
        <w:rPr>
          <w:rFonts w:ascii="Calibri" w:eastAsia="Calibri" w:hAnsi="Calibri" w:cs="Calibri"/>
          <w:sz w:val="22"/>
          <w:szCs w:val="22"/>
        </w:rPr>
        <w:t>for filing</w:t>
      </w:r>
      <w:r w:rsidR="6E3AA228" w:rsidRPr="00A05AE3">
        <w:rPr>
          <w:rFonts w:ascii="Calibri" w:eastAsia="Calibri" w:hAnsi="Calibri" w:cs="Calibri"/>
          <w:sz w:val="22"/>
          <w:szCs w:val="22"/>
        </w:rPr>
        <w:t xml:space="preserve"> in the Investigator Site File.</w:t>
      </w:r>
    </w:p>
    <w:p w14:paraId="5D66AB6F" w14:textId="21931C6B" w:rsidR="0093195A" w:rsidRPr="00A05AE3" w:rsidRDefault="26054C12" w:rsidP="00160028">
      <w:pPr>
        <w:spacing w:line="259" w:lineRule="auto"/>
        <w:rPr>
          <w:rFonts w:ascii="Calibri" w:eastAsia="Calibri" w:hAnsi="Calibri" w:cs="Calibri"/>
          <w:sz w:val="22"/>
          <w:szCs w:val="22"/>
        </w:rPr>
      </w:pPr>
      <w:r w:rsidRPr="00A05AE3">
        <w:rPr>
          <w:rFonts w:ascii="Calibri" w:eastAsia="Calibri" w:hAnsi="Calibri" w:cs="Calibri"/>
          <w:sz w:val="22"/>
          <w:szCs w:val="22"/>
        </w:rPr>
        <w:t>The Research Support Services team is the account holder for Monash Health’s TGA Business Services account. Monash Health researchers should not create their own TGA Business Services account.</w:t>
      </w:r>
    </w:p>
    <w:p w14:paraId="2A49F7DC" w14:textId="5C67C81C" w:rsidR="0093195A" w:rsidRPr="00A05AE3" w:rsidRDefault="6866D43C" w:rsidP="00160028">
      <w:pPr>
        <w:spacing w:line="259" w:lineRule="auto"/>
        <w:rPr>
          <w:rFonts w:ascii="Calibri" w:eastAsia="Calibri" w:hAnsi="Calibri" w:cs="Calibri"/>
          <w:b/>
          <w:bCs/>
          <w:sz w:val="28"/>
          <w:szCs w:val="28"/>
          <w:u w:val="single"/>
        </w:rPr>
      </w:pPr>
      <w:r w:rsidRPr="00A05AE3">
        <w:rPr>
          <w:rFonts w:ascii="Calibri" w:eastAsia="Calibri" w:hAnsi="Calibri" w:cs="Calibri"/>
          <w:sz w:val="22"/>
          <w:szCs w:val="22"/>
        </w:rPr>
        <w:t>R</w:t>
      </w:r>
      <w:r w:rsidR="6CEA6966" w:rsidRPr="00A05AE3">
        <w:rPr>
          <w:rFonts w:ascii="Calibri" w:eastAsia="Calibri" w:hAnsi="Calibri" w:cs="Calibri"/>
          <w:sz w:val="22"/>
          <w:szCs w:val="22"/>
        </w:rPr>
        <w:t>efer to the</w:t>
      </w:r>
      <w:r w:rsidR="6CEA6966" w:rsidRPr="00E76460">
        <w:rPr>
          <w:rFonts w:ascii="Calibri" w:eastAsia="Calibri" w:hAnsi="Calibri" w:cs="Calibri"/>
          <w:sz w:val="22"/>
          <w:szCs w:val="22"/>
        </w:rPr>
        <w:t xml:space="preserve"> </w:t>
      </w:r>
      <w:hyperlink r:id="rId15" w:history="1">
        <w:r w:rsidR="445E381C" w:rsidRPr="00E76460">
          <w:rPr>
            <w:rStyle w:val="Hyperlink"/>
            <w:rFonts w:ascii="Calibri" w:eastAsia="Calibri" w:hAnsi="Calibri" w:cs="Calibri"/>
            <w:sz w:val="22"/>
            <w:szCs w:val="22"/>
          </w:rPr>
          <w:t xml:space="preserve">Monash Health Sponsor Responsibilities in Investigator Initiated Studies </w:t>
        </w:r>
        <w:r w:rsidR="61209E8F" w:rsidRPr="00E76460">
          <w:rPr>
            <w:rStyle w:val="Hyperlink"/>
            <w:rFonts w:ascii="Calibri" w:eastAsia="Calibri" w:hAnsi="Calibri" w:cs="Calibri"/>
            <w:sz w:val="22"/>
            <w:szCs w:val="22"/>
          </w:rPr>
          <w:t>P</w:t>
        </w:r>
        <w:r w:rsidR="6CEA6966" w:rsidRPr="00E76460">
          <w:rPr>
            <w:rStyle w:val="Hyperlink"/>
            <w:rFonts w:ascii="Calibri" w:eastAsia="Calibri" w:hAnsi="Calibri" w:cs="Calibri"/>
            <w:sz w:val="22"/>
            <w:szCs w:val="22"/>
          </w:rPr>
          <w:t>rocedure</w:t>
        </w:r>
      </w:hyperlink>
      <w:r w:rsidR="29D92C49" w:rsidRPr="00E76460">
        <w:rPr>
          <w:rFonts w:ascii="Calibri" w:eastAsia="Calibri" w:hAnsi="Calibri" w:cs="Calibri"/>
          <w:sz w:val="22"/>
          <w:szCs w:val="22"/>
        </w:rPr>
        <w:t xml:space="preserve"> </w:t>
      </w:r>
      <w:r w:rsidR="6CEA6966" w:rsidRPr="00A05AE3">
        <w:rPr>
          <w:rFonts w:ascii="Calibri" w:eastAsia="Calibri" w:hAnsi="Calibri" w:cs="Calibri"/>
          <w:sz w:val="22"/>
          <w:szCs w:val="22"/>
        </w:rPr>
        <w:t xml:space="preserve">for </w:t>
      </w:r>
      <w:r w:rsidR="1F96B60A" w:rsidRPr="00A05AE3">
        <w:rPr>
          <w:rFonts w:ascii="Calibri" w:eastAsia="Calibri" w:hAnsi="Calibri" w:cs="Calibri"/>
          <w:sz w:val="22"/>
          <w:szCs w:val="22"/>
        </w:rPr>
        <w:t xml:space="preserve">more </w:t>
      </w:r>
      <w:r w:rsidR="6CEA6966" w:rsidRPr="00A05AE3">
        <w:rPr>
          <w:rFonts w:ascii="Calibri" w:eastAsia="Calibri" w:hAnsi="Calibri" w:cs="Calibri"/>
          <w:sz w:val="22"/>
          <w:szCs w:val="22"/>
        </w:rPr>
        <w:t>information.</w:t>
      </w:r>
    </w:p>
    <w:p w14:paraId="3A399272" w14:textId="39FF48FC" w:rsidR="00D42877" w:rsidRPr="00A05AE3" w:rsidRDefault="00D42877" w:rsidP="00D42877">
      <w:pPr>
        <w:spacing w:before="160"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Completing the CTN: Where Monash Health is a participating site</w:t>
      </w:r>
    </w:p>
    <w:p w14:paraId="6EAE9E2D" w14:textId="77777777" w:rsidR="00D42877" w:rsidRPr="00A05AE3" w:rsidRDefault="00D42877" w:rsidP="00D42877">
      <w:pPr>
        <w:spacing w:line="259" w:lineRule="auto"/>
        <w:rPr>
          <w:rFonts w:ascii="Calibri" w:eastAsia="Calibri" w:hAnsi="Calibri" w:cs="Calibri"/>
          <w:sz w:val="22"/>
          <w:szCs w:val="22"/>
        </w:rPr>
      </w:pPr>
      <w:r w:rsidRPr="00A05AE3">
        <w:rPr>
          <w:rFonts w:ascii="Calibri" w:eastAsia="Calibri" w:hAnsi="Calibri" w:cs="Calibri"/>
          <w:sz w:val="22"/>
          <w:szCs w:val="22"/>
        </w:rPr>
        <w:t xml:space="preserve">Lodgment of the CTN is a condition of SSA </w:t>
      </w:r>
      <w:proofErr w:type="spellStart"/>
      <w:r w:rsidRPr="00A05AE3">
        <w:rPr>
          <w:rFonts w:ascii="Calibri" w:eastAsia="Calibri" w:hAnsi="Calibri" w:cs="Calibri"/>
          <w:sz w:val="22"/>
          <w:szCs w:val="22"/>
        </w:rPr>
        <w:t>authorisation</w:t>
      </w:r>
      <w:proofErr w:type="spellEnd"/>
      <w:r w:rsidRPr="00A05AE3">
        <w:rPr>
          <w:rFonts w:ascii="Calibri" w:eastAsia="Calibri" w:hAnsi="Calibri" w:cs="Calibri"/>
          <w:sz w:val="22"/>
          <w:szCs w:val="22"/>
        </w:rPr>
        <w:t xml:space="preserve"> at Monash Health. During the SSA review process, a Research Support Services team member may ask the applicant to confirm if the CTN form has been prepared with the following details.</w:t>
      </w:r>
    </w:p>
    <w:p w14:paraId="75460FDD" w14:textId="58A5F608" w:rsidR="30A5738F" w:rsidRPr="00A05AE3" w:rsidRDefault="2D64C501" w:rsidP="00160028">
      <w:pPr>
        <w:spacing w:line="259" w:lineRule="auto"/>
        <w:rPr>
          <w:rFonts w:ascii="Calibri" w:eastAsia="Calibri" w:hAnsi="Calibri" w:cs="Calibri"/>
          <w:sz w:val="22"/>
          <w:szCs w:val="22"/>
        </w:rPr>
      </w:pPr>
      <w:r w:rsidRPr="00A05AE3">
        <w:rPr>
          <w:rFonts w:ascii="Calibri" w:eastAsia="Calibri" w:hAnsi="Calibri" w:cs="Calibri"/>
          <w:sz w:val="22"/>
          <w:szCs w:val="22"/>
        </w:rPr>
        <w:t xml:space="preserve">The TGA requires the CTN to list each physical location where use of the unapproved therapeutic good will occur. For trials conducted at more than one Monash Health campus, this means a Trial Site Details sub-form must be completed for each campus. </w:t>
      </w:r>
    </w:p>
    <w:p w14:paraId="4407324C" w14:textId="1A3D0616" w:rsidR="30A5738F" w:rsidRPr="00E76460" w:rsidRDefault="2D64C501" w:rsidP="00160028">
      <w:pPr>
        <w:spacing w:line="259" w:lineRule="auto"/>
        <w:rPr>
          <w:rFonts w:ascii="Calibri" w:eastAsia="Calibri" w:hAnsi="Calibri" w:cs="Calibri"/>
          <w:sz w:val="22"/>
          <w:szCs w:val="22"/>
        </w:rPr>
      </w:pPr>
      <w:r w:rsidRPr="00A05AE3">
        <w:rPr>
          <w:rFonts w:ascii="Calibri" w:eastAsia="Calibri" w:hAnsi="Calibri" w:cs="Calibri"/>
          <w:sz w:val="22"/>
          <w:szCs w:val="22"/>
        </w:rPr>
        <w:t>Refer to the</w:t>
      </w:r>
      <w:r w:rsidRPr="00E76460">
        <w:rPr>
          <w:rFonts w:ascii="Calibri" w:eastAsia="Calibri" w:hAnsi="Calibri" w:cs="Calibri"/>
          <w:sz w:val="22"/>
          <w:szCs w:val="22"/>
        </w:rPr>
        <w:t xml:space="preserve"> </w:t>
      </w:r>
      <w:hyperlink r:id="rId16" w:history="1">
        <w:r w:rsidRPr="00E76460">
          <w:rPr>
            <w:rStyle w:val="Hyperlink"/>
            <w:rFonts w:ascii="Calibri" w:eastAsia="Calibri" w:hAnsi="Calibri" w:cs="Calibri"/>
            <w:sz w:val="22"/>
            <w:szCs w:val="22"/>
          </w:rPr>
          <w:t>Clinical Trial Notification (CTN) form User guide</w:t>
        </w:r>
      </w:hyperlink>
      <w:r w:rsidRPr="00E76460">
        <w:rPr>
          <w:rFonts w:ascii="Calibri" w:eastAsia="Calibri" w:hAnsi="Calibri" w:cs="Calibri"/>
          <w:sz w:val="22"/>
          <w:szCs w:val="22"/>
        </w:rPr>
        <w:t xml:space="preserve"> </w:t>
      </w:r>
      <w:r w:rsidRPr="00A05AE3">
        <w:rPr>
          <w:rFonts w:ascii="Calibri" w:eastAsia="Calibri" w:hAnsi="Calibri" w:cs="Calibri"/>
          <w:sz w:val="22"/>
          <w:szCs w:val="22"/>
        </w:rPr>
        <w:t>for more information.</w:t>
      </w:r>
    </w:p>
    <w:p w14:paraId="227DC475" w14:textId="77777777" w:rsidR="00D42877" w:rsidRPr="00A05AE3" w:rsidRDefault="00D42877" w:rsidP="00D42877">
      <w:pPr>
        <w:spacing w:line="259" w:lineRule="auto"/>
        <w:rPr>
          <w:rFonts w:ascii="Calibri" w:eastAsia="Calibri" w:hAnsi="Calibri" w:cs="Calibri"/>
          <w:b/>
          <w:bCs/>
        </w:rPr>
      </w:pPr>
      <w:r w:rsidRPr="00A05AE3">
        <w:rPr>
          <w:rFonts w:ascii="Calibri" w:eastAsia="Calibri" w:hAnsi="Calibri" w:cs="Calibri"/>
          <w:b/>
          <w:bCs/>
        </w:rPr>
        <w:t>Site details</w:t>
      </w:r>
    </w:p>
    <w:tbl>
      <w:tblPr>
        <w:tblStyle w:val="TableGrid"/>
        <w:tblW w:w="0" w:type="auto"/>
        <w:tblLook w:val="04A0" w:firstRow="1" w:lastRow="0" w:firstColumn="1" w:lastColumn="0" w:noHBand="0" w:noVBand="1"/>
      </w:tblPr>
      <w:tblGrid>
        <w:gridCol w:w="3768"/>
        <w:gridCol w:w="5565"/>
      </w:tblGrid>
      <w:tr w:rsidR="5F56E9C1" w:rsidRPr="00E76460" w14:paraId="1E7FD1D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1A2F7C3" w14:textId="0D10D24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Site Name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196FBC5" w14:textId="0DCF3AE4"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Health</w:t>
            </w:r>
          </w:p>
        </w:tc>
      </w:tr>
      <w:tr w:rsidR="5F56E9C1" w:rsidRPr="00E76460" w14:paraId="501DC315" w14:textId="77777777" w:rsidTr="5F56E9C1">
        <w:trPr>
          <w:trHeight w:val="300"/>
        </w:trPr>
        <w:tc>
          <w:tcPr>
            <w:tcW w:w="376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CDFB10E" w14:textId="5AB79054" w:rsidR="5F56E9C1" w:rsidRPr="00E76460" w:rsidRDefault="5F56E9C1" w:rsidP="00160028">
            <w:pPr>
              <w:rPr>
                <w:rFonts w:ascii="Calibri" w:eastAsia="Calibri" w:hAnsi="Calibri" w:cs="Calibri"/>
                <w:i/>
                <w:iCs/>
                <w:color w:val="0000FF"/>
                <w:sz w:val="22"/>
                <w:szCs w:val="22"/>
              </w:rPr>
            </w:pPr>
            <w:r w:rsidRPr="00A05AE3">
              <w:rPr>
                <w:rFonts w:ascii="Calibri" w:eastAsia="Calibri" w:hAnsi="Calibri" w:cs="Calibri"/>
                <w:sz w:val="22"/>
                <w:szCs w:val="22"/>
              </w:rPr>
              <w:t>Site Physical Location</w:t>
            </w:r>
            <w:r w:rsidRPr="00E76460">
              <w:rPr>
                <w:rFonts w:ascii="Calibri" w:eastAsia="Calibri" w:hAnsi="Calibri" w:cs="Calibri"/>
                <w:sz w:val="22"/>
                <w:szCs w:val="22"/>
              </w:rPr>
              <w:t xml:space="preserve"> </w:t>
            </w:r>
            <w:r w:rsidRPr="00E76460">
              <w:rPr>
                <w:rFonts w:ascii="Calibri" w:eastAsia="Calibri" w:hAnsi="Calibri" w:cs="Calibri"/>
                <w:i/>
                <w:iCs/>
                <w:color w:val="0000FF"/>
                <w:sz w:val="22"/>
                <w:szCs w:val="22"/>
              </w:rPr>
              <w:t xml:space="preserve">(insert </w:t>
            </w:r>
            <w:r w:rsidRPr="00E76460">
              <w:rPr>
                <w:rFonts w:ascii="Calibri" w:eastAsia="Calibri" w:hAnsi="Calibri" w:cs="Calibri"/>
                <w:i/>
                <w:iCs/>
                <w:color w:val="0000FF"/>
                <w:sz w:val="22"/>
                <w:szCs w:val="22"/>
                <w:u w:val="single"/>
              </w:rPr>
              <w:t>one</w:t>
            </w:r>
            <w:r w:rsidRPr="00E76460">
              <w:rPr>
                <w:rFonts w:ascii="Calibri" w:eastAsia="Calibri" w:hAnsi="Calibri" w:cs="Calibri"/>
                <w:i/>
                <w:iCs/>
                <w:color w:val="0000FF"/>
                <w:sz w:val="22"/>
                <w:szCs w:val="22"/>
              </w:rPr>
              <w:t xml:space="preserve"> per sub-form – must list the full street address)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604605F3" w14:textId="7B85C04D"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Medical Centre, 246 Clayton Road, Clayton VIC 3168</w:t>
            </w:r>
          </w:p>
        </w:tc>
      </w:tr>
      <w:tr w:rsidR="5F56E9C1" w:rsidRPr="00E76460" w14:paraId="4BBA2FEE"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2D513A0F"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B8A8AB0" w14:textId="3CCFC787"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Children’s Hospital, 246 Clayton Road, Clayton VIC 3168</w:t>
            </w:r>
          </w:p>
        </w:tc>
      </w:tr>
      <w:tr w:rsidR="5F56E9C1" w:rsidRPr="00E76460" w14:paraId="56F6D74D"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42300C7F"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D697635" w14:textId="673016F6"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Moorabbin</w:t>
            </w:r>
            <w:proofErr w:type="spellEnd"/>
            <w:r w:rsidRPr="00A05AE3">
              <w:rPr>
                <w:rFonts w:ascii="Calibri" w:eastAsia="Calibri" w:hAnsi="Calibri" w:cs="Calibri"/>
                <w:sz w:val="22"/>
                <w:szCs w:val="22"/>
              </w:rPr>
              <w:t xml:space="preserve"> Hospital, 823-865 Centre Road, </w:t>
            </w:r>
            <w:proofErr w:type="spellStart"/>
            <w:r w:rsidRPr="00A05AE3">
              <w:rPr>
                <w:rFonts w:ascii="Calibri" w:eastAsia="Calibri" w:hAnsi="Calibri" w:cs="Calibri"/>
                <w:sz w:val="22"/>
                <w:szCs w:val="22"/>
              </w:rPr>
              <w:t>Moorabbin</w:t>
            </w:r>
            <w:proofErr w:type="spellEnd"/>
            <w:r w:rsidRPr="00A05AE3">
              <w:rPr>
                <w:rFonts w:ascii="Calibri" w:eastAsia="Calibri" w:hAnsi="Calibri" w:cs="Calibri"/>
                <w:sz w:val="22"/>
                <w:szCs w:val="22"/>
              </w:rPr>
              <w:t xml:space="preserve"> VIC 3165</w:t>
            </w:r>
          </w:p>
        </w:tc>
      </w:tr>
      <w:tr w:rsidR="5F56E9C1" w:rsidRPr="00E76460" w14:paraId="1BE391BA"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1DD6BA00"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DB4B8C8" w14:textId="1821A90A"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Dandenong</w:t>
            </w:r>
            <w:proofErr w:type="spellEnd"/>
            <w:r w:rsidRPr="00A05AE3">
              <w:rPr>
                <w:rFonts w:ascii="Calibri" w:eastAsia="Calibri" w:hAnsi="Calibri" w:cs="Calibri"/>
                <w:sz w:val="22"/>
                <w:szCs w:val="22"/>
              </w:rPr>
              <w:t xml:space="preserve"> Hospital, 135 David Street, </w:t>
            </w:r>
            <w:proofErr w:type="spellStart"/>
            <w:r w:rsidRPr="00A05AE3">
              <w:rPr>
                <w:rFonts w:ascii="Calibri" w:eastAsia="Calibri" w:hAnsi="Calibri" w:cs="Calibri"/>
                <w:sz w:val="22"/>
                <w:szCs w:val="22"/>
              </w:rPr>
              <w:t>Dandenong</w:t>
            </w:r>
            <w:proofErr w:type="spellEnd"/>
            <w:r w:rsidRPr="00A05AE3">
              <w:rPr>
                <w:rFonts w:ascii="Calibri" w:eastAsia="Calibri" w:hAnsi="Calibri" w:cs="Calibri"/>
                <w:sz w:val="22"/>
                <w:szCs w:val="22"/>
              </w:rPr>
              <w:t xml:space="preserve"> VIC 3175</w:t>
            </w:r>
          </w:p>
        </w:tc>
      </w:tr>
      <w:tr w:rsidR="5F56E9C1" w:rsidRPr="00E76460" w14:paraId="3494BC6B"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140C6830"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288BA08" w14:textId="52F01852"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Casey Hospital, 62-70 </w:t>
            </w:r>
            <w:proofErr w:type="spellStart"/>
            <w:r w:rsidRPr="00A05AE3">
              <w:rPr>
                <w:rFonts w:ascii="Calibri" w:eastAsia="Calibri" w:hAnsi="Calibri" w:cs="Calibri"/>
                <w:sz w:val="22"/>
                <w:szCs w:val="22"/>
              </w:rPr>
              <w:t>Kangan</w:t>
            </w:r>
            <w:proofErr w:type="spellEnd"/>
            <w:r w:rsidRPr="00A05AE3">
              <w:rPr>
                <w:rFonts w:ascii="Calibri" w:eastAsia="Calibri" w:hAnsi="Calibri" w:cs="Calibri"/>
                <w:sz w:val="22"/>
                <w:szCs w:val="22"/>
              </w:rPr>
              <w:t xml:space="preserve"> Drive, Berwick VIC 3806</w:t>
            </w:r>
          </w:p>
        </w:tc>
      </w:tr>
      <w:tr w:rsidR="5F56E9C1" w:rsidRPr="00E76460" w14:paraId="3B902B9F" w14:textId="77777777" w:rsidTr="5F56E9C1">
        <w:trPr>
          <w:trHeight w:val="300"/>
        </w:trPr>
        <w:tc>
          <w:tcPr>
            <w:tcW w:w="3768" w:type="dxa"/>
            <w:vMerge/>
            <w:tcBorders>
              <w:top w:val="single" w:sz="8" w:space="0" w:color="auto"/>
              <w:left w:val="single" w:sz="8" w:space="0" w:color="auto"/>
              <w:bottom w:val="single" w:sz="8" w:space="0" w:color="auto"/>
              <w:right w:val="single" w:sz="8" w:space="0" w:color="auto"/>
            </w:tcBorders>
            <w:tcMar>
              <w:left w:w="108" w:type="dxa"/>
              <w:right w:w="108" w:type="dxa"/>
            </w:tcMar>
          </w:tcPr>
          <w:p w14:paraId="5993595B" w14:textId="77777777" w:rsidR="0093195A" w:rsidRPr="00E76460" w:rsidRDefault="0093195A" w:rsidP="00160028">
            <w:pPr>
              <w:rPr>
                <w:rFonts w:ascii="Calibri" w:hAnsi="Calibri" w:cs="Calibri"/>
              </w:rPr>
            </w:pP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3E4F6AE" w14:textId="0846830A"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Victorian Heart Hospital, 631 Blackburn Road, Clayton, VIC 3168</w:t>
            </w:r>
          </w:p>
        </w:tc>
      </w:tr>
      <w:tr w:rsidR="5F56E9C1" w:rsidRPr="00E76460" w14:paraId="1F91FBF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1445BC51" w14:textId="22DEFAB7"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State/Territory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96572A1" w14:textId="4A2E8605"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Victoria</w:t>
            </w:r>
          </w:p>
        </w:tc>
      </w:tr>
      <w:tr w:rsidR="5F56E9C1" w:rsidRPr="00E76460" w14:paraId="081D2F53"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B883149" w14:textId="336B92C1"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Expected Site Start Date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(must be after Expected Trial Start Date)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787F332" w14:textId="4E22D9A6"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[DD/MM/YYYY]</w:t>
            </w:r>
          </w:p>
        </w:tc>
      </w:tr>
    </w:tbl>
    <w:p w14:paraId="1C8219EE" w14:textId="5F953542" w:rsidR="00D42877" w:rsidRPr="00A05AE3" w:rsidRDefault="00D42877" w:rsidP="00D42877">
      <w:pPr>
        <w:spacing w:before="160" w:line="259" w:lineRule="auto"/>
        <w:rPr>
          <w:rFonts w:ascii="Calibri" w:eastAsia="Calibri" w:hAnsi="Calibri" w:cs="Calibri"/>
          <w:sz w:val="22"/>
          <w:szCs w:val="22"/>
        </w:rPr>
      </w:pPr>
      <w:r w:rsidRPr="00A05AE3">
        <w:rPr>
          <w:rFonts w:ascii="Calibri" w:eastAsia="Calibri" w:hAnsi="Calibri" w:cs="Calibri"/>
          <w:b/>
          <w:bCs/>
        </w:rPr>
        <w:t>Principal Investigator details</w:t>
      </w:r>
    </w:p>
    <w:tbl>
      <w:tblPr>
        <w:tblStyle w:val="TableGrid"/>
        <w:tblW w:w="0" w:type="auto"/>
        <w:tblLook w:val="04A0" w:firstRow="1" w:lastRow="0" w:firstColumn="1" w:lastColumn="0" w:noHBand="0" w:noVBand="1"/>
      </w:tblPr>
      <w:tblGrid>
        <w:gridCol w:w="3768"/>
        <w:gridCol w:w="5565"/>
      </w:tblGrid>
      <w:tr w:rsidR="5F56E9C1" w:rsidRPr="00E76460" w14:paraId="0D1199D8"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7341203" w14:textId="5EE6627B"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Name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06E9721" w14:textId="21C62AFD" w:rsidR="5F56E9C1" w:rsidRPr="00E76460" w:rsidRDefault="5F56E9C1" w:rsidP="00160028">
            <w:pPr>
              <w:rPr>
                <w:rFonts w:ascii="Calibri" w:eastAsia="Calibri" w:hAnsi="Calibri" w:cs="Calibri"/>
                <w:color w:val="FF9900"/>
                <w:sz w:val="22"/>
                <w:szCs w:val="22"/>
              </w:rPr>
            </w:pPr>
            <w:r w:rsidRPr="00E76460">
              <w:rPr>
                <w:rFonts w:ascii="Calibri" w:eastAsia="Calibri" w:hAnsi="Calibri" w:cs="Calibri"/>
                <w:color w:val="FF9900"/>
                <w:sz w:val="22"/>
                <w:szCs w:val="22"/>
              </w:rPr>
              <w:t>[Principal Investigator Name]</w:t>
            </w:r>
          </w:p>
        </w:tc>
      </w:tr>
      <w:tr w:rsidR="5F56E9C1" w:rsidRPr="00E76460" w14:paraId="006A7144"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A90B69C" w14:textId="6DA8DE69"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Contact Phone </w:t>
            </w:r>
            <w:r w:rsidRPr="00E76460">
              <w:rPr>
                <w:rFonts w:ascii="Calibri" w:eastAsia="Calibri" w:hAnsi="Calibri" w:cs="Calibri"/>
                <w:i/>
                <w:iCs/>
                <w:color w:val="0000FF"/>
                <w:sz w:val="22"/>
                <w:szCs w:val="22"/>
              </w:rPr>
              <w:t>(do not include spaces)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29E179F" w14:textId="36A1BAAA"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[XXXXXXXXXX]</w:t>
            </w:r>
          </w:p>
        </w:tc>
      </w:tr>
      <w:tr w:rsidR="5F56E9C1" w:rsidRPr="00E76460" w14:paraId="72533A8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5C91DBB" w14:textId="419AAB2C"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ADA3355" w14:textId="68915AAC" w:rsidR="5F56E9C1" w:rsidRPr="00E76460" w:rsidRDefault="5F56E9C1" w:rsidP="00160028">
            <w:pPr>
              <w:rPr>
                <w:rFonts w:ascii="Calibri" w:eastAsia="Calibri" w:hAnsi="Calibri" w:cs="Calibri"/>
                <w:sz w:val="22"/>
                <w:szCs w:val="22"/>
              </w:rPr>
            </w:pPr>
            <w:r w:rsidRPr="00E76460">
              <w:rPr>
                <w:rFonts w:ascii="Calibri" w:eastAsia="Calibri" w:hAnsi="Calibri" w:cs="Calibri"/>
                <w:color w:val="FF9900"/>
                <w:sz w:val="22"/>
                <w:szCs w:val="22"/>
              </w:rPr>
              <w:t>[Principal Investigator Email]</w:t>
            </w:r>
            <w:r w:rsidRPr="00E76460">
              <w:rPr>
                <w:rFonts w:ascii="Calibri" w:eastAsia="Calibri" w:hAnsi="Calibri" w:cs="Calibri"/>
                <w:b/>
                <w:bCs/>
                <w:sz w:val="28"/>
                <w:szCs w:val="28"/>
                <w:u w:val="single"/>
              </w:rPr>
              <w:t xml:space="preserve"> </w:t>
            </w:r>
          </w:p>
        </w:tc>
      </w:tr>
    </w:tbl>
    <w:p w14:paraId="18ED5E4B" w14:textId="62BCB751" w:rsidR="30A5738F" w:rsidRPr="00E76460" w:rsidRDefault="683BBF25" w:rsidP="00160028">
      <w:pPr>
        <w:spacing w:before="160" w:line="259" w:lineRule="auto"/>
        <w:rPr>
          <w:rFonts w:ascii="Calibri" w:eastAsia="Calibri" w:hAnsi="Calibri" w:cs="Calibri"/>
          <w:sz w:val="22"/>
          <w:szCs w:val="22"/>
        </w:rPr>
      </w:pPr>
      <w:r w:rsidRPr="00E76460">
        <w:rPr>
          <w:rFonts w:ascii="Calibri" w:eastAsia="Calibri" w:hAnsi="Calibri" w:cs="Calibri"/>
          <w:b/>
          <w:bCs/>
        </w:rPr>
        <w:t xml:space="preserve">Approving Authority </w:t>
      </w:r>
      <w:r w:rsidR="3767AFBF" w:rsidRPr="00E76460">
        <w:rPr>
          <w:rFonts w:ascii="Calibri" w:eastAsia="Calibri" w:hAnsi="Calibri" w:cs="Calibri"/>
          <w:b/>
          <w:bCs/>
        </w:rPr>
        <w:t xml:space="preserve">(Research Governance Office) </w:t>
      </w:r>
      <w:r w:rsidRPr="00E76460">
        <w:rPr>
          <w:rFonts w:ascii="Calibri" w:eastAsia="Calibri" w:hAnsi="Calibri" w:cs="Calibri"/>
          <w:b/>
          <w:bCs/>
        </w:rPr>
        <w:t>details</w:t>
      </w:r>
    </w:p>
    <w:tbl>
      <w:tblPr>
        <w:tblStyle w:val="TableGrid"/>
        <w:tblW w:w="0" w:type="auto"/>
        <w:tblLook w:val="04A0" w:firstRow="1" w:lastRow="0" w:firstColumn="1" w:lastColumn="0" w:noHBand="0" w:noVBand="1"/>
      </w:tblPr>
      <w:tblGrid>
        <w:gridCol w:w="3768"/>
        <w:gridCol w:w="5565"/>
      </w:tblGrid>
      <w:tr w:rsidR="5F56E9C1" w:rsidRPr="00E76460" w14:paraId="111BB9B7"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8568DEB" w14:textId="640F30E9" w:rsidR="58C66C2B" w:rsidRPr="00E76460" w:rsidRDefault="58C66C2B" w:rsidP="00160028">
            <w:pPr>
              <w:rPr>
                <w:rFonts w:ascii="Calibri" w:eastAsia="Calibri" w:hAnsi="Calibri" w:cs="Calibri"/>
                <w:sz w:val="22"/>
                <w:szCs w:val="22"/>
              </w:rPr>
            </w:pPr>
            <w:r w:rsidRPr="00A05AE3">
              <w:rPr>
                <w:rFonts w:ascii="Calibri" w:eastAsia="Calibri" w:hAnsi="Calibri" w:cs="Calibri"/>
                <w:sz w:val="22"/>
                <w:szCs w:val="22"/>
              </w:rPr>
              <w:t>Name of Approving Authority</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(also known as RGO)</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254D97E" w14:textId="4311959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Monash Health</w:t>
            </w:r>
          </w:p>
        </w:tc>
      </w:tr>
      <w:tr w:rsidR="5F56E9C1" w:rsidRPr="00E76460" w14:paraId="68F845F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6F80AD3" w14:textId="03F9BF80" w:rsidR="749DCF97" w:rsidRPr="00A05AE3" w:rsidRDefault="749DCF97" w:rsidP="00160028">
            <w:pPr>
              <w:rPr>
                <w:rFonts w:ascii="Calibri" w:eastAsia="Calibri" w:hAnsi="Calibri" w:cs="Calibri"/>
                <w:sz w:val="22"/>
                <w:szCs w:val="22"/>
              </w:rPr>
            </w:pPr>
            <w:r w:rsidRPr="00A05AE3">
              <w:rPr>
                <w:rFonts w:ascii="Calibri" w:eastAsia="Calibri" w:hAnsi="Calibri" w:cs="Calibri"/>
                <w:sz w:val="22"/>
                <w:szCs w:val="22"/>
              </w:rPr>
              <w:t xml:space="preserve">Approving Authority </w:t>
            </w:r>
            <w:r w:rsidR="5F56E9C1" w:rsidRPr="00A05AE3">
              <w:rPr>
                <w:rFonts w:ascii="Calibri" w:eastAsia="Calibri" w:hAnsi="Calibri" w:cs="Calibri"/>
                <w:sz w:val="22"/>
                <w:szCs w:val="22"/>
              </w:rPr>
              <w:t xml:space="preserve">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0EE85EC5" w14:textId="2F4B24DE" w:rsidR="5F56E9C1" w:rsidRPr="00A05AE3" w:rsidRDefault="5F56E9C1" w:rsidP="00160028">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w:t>
            </w:r>
            <w:r w:rsidR="0C01226A" w:rsidRPr="00A05AE3">
              <w:rPr>
                <w:rFonts w:ascii="Calibri" w:eastAsia="Calibri" w:hAnsi="Calibri" w:cs="Calibri"/>
                <w:sz w:val="22"/>
                <w:szCs w:val="22"/>
              </w:rPr>
              <w:t>Deborah Dell</w:t>
            </w:r>
          </w:p>
        </w:tc>
      </w:tr>
      <w:tr w:rsidR="5F56E9C1" w:rsidRPr="00E76460" w14:paraId="76A23CEA"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7365155" w14:textId="4D2C8F0C"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08A7A32" w14:textId="02B3C494" w:rsidR="4BDF9A42" w:rsidRPr="00A05AE3" w:rsidRDefault="4BDF9A42" w:rsidP="00160028">
            <w:pPr>
              <w:rPr>
                <w:rFonts w:ascii="Calibri" w:eastAsia="Calibri" w:hAnsi="Calibri" w:cs="Calibri"/>
                <w:sz w:val="22"/>
                <w:szCs w:val="22"/>
              </w:rPr>
            </w:pPr>
            <w:r w:rsidRPr="00A05AE3">
              <w:rPr>
                <w:rFonts w:ascii="Calibri" w:eastAsia="Calibri" w:hAnsi="Calibri" w:cs="Calibri"/>
                <w:sz w:val="22"/>
                <w:szCs w:val="22"/>
              </w:rPr>
              <w:t>Head, Research Operations</w:t>
            </w:r>
          </w:p>
        </w:tc>
      </w:tr>
      <w:tr w:rsidR="5F56E9C1" w:rsidRPr="00E76460" w14:paraId="3E5DC6D0"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851D5B0" w14:textId="0276418C"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 xml:space="preserve">Contact Phone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C1A76FD" w14:textId="172766FF" w:rsidR="5F56E9C1" w:rsidRPr="00A05AE3" w:rsidRDefault="5F56E9C1" w:rsidP="00160028">
            <w:pPr>
              <w:rPr>
                <w:rFonts w:ascii="Calibri" w:eastAsia="Calibri" w:hAnsi="Calibri" w:cs="Calibri"/>
                <w:sz w:val="22"/>
                <w:szCs w:val="22"/>
              </w:rPr>
            </w:pPr>
            <w:r w:rsidRPr="00A05AE3">
              <w:rPr>
                <w:rFonts w:ascii="Calibri" w:eastAsia="Calibri" w:hAnsi="Calibri" w:cs="Calibri"/>
                <w:sz w:val="22"/>
                <w:szCs w:val="22"/>
              </w:rPr>
              <w:t>0395944611</w:t>
            </w:r>
          </w:p>
        </w:tc>
      </w:tr>
      <w:tr w:rsidR="5F56E9C1" w:rsidRPr="00E76460" w14:paraId="7146D521" w14:textId="77777777" w:rsidTr="5F56E9C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447F8B87" w14:textId="36678726" w:rsidR="5F56E9C1" w:rsidRPr="00E76460" w:rsidRDefault="5F56E9C1" w:rsidP="00160028">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31D2436" w14:textId="19D1F1C3" w:rsidR="5F56E9C1" w:rsidRPr="00E76460" w:rsidRDefault="5F56E9C1" w:rsidP="00160028">
            <w:pPr>
              <w:rPr>
                <w:rFonts w:ascii="Calibri" w:eastAsia="Calibri" w:hAnsi="Calibri" w:cs="Calibri"/>
                <w:sz w:val="22"/>
                <w:szCs w:val="22"/>
              </w:rPr>
            </w:pPr>
            <w:hyperlink r:id="rId17" w:history="1">
              <w:r w:rsidRPr="00E76460">
                <w:rPr>
                  <w:rStyle w:val="Hyperlink"/>
                  <w:rFonts w:ascii="Calibri" w:eastAsia="Calibri" w:hAnsi="Calibri" w:cs="Calibri"/>
                  <w:sz w:val="22"/>
                  <w:szCs w:val="22"/>
                </w:rPr>
                <w:t>research@monashhealth.org</w:t>
              </w:r>
            </w:hyperlink>
          </w:p>
        </w:tc>
      </w:tr>
    </w:tbl>
    <w:p w14:paraId="79C2C798" w14:textId="522F56C9" w:rsidR="00D42877" w:rsidRPr="00A05AE3" w:rsidRDefault="005419E0" w:rsidP="00D42877">
      <w:pPr>
        <w:spacing w:before="160" w:line="259" w:lineRule="auto"/>
        <w:rPr>
          <w:rFonts w:ascii="Calibri" w:eastAsia="Calibri" w:hAnsi="Calibri" w:cs="Calibri"/>
          <w:b/>
          <w:bCs/>
          <w:sz w:val="28"/>
          <w:szCs w:val="28"/>
          <w:u w:val="single"/>
        </w:rPr>
      </w:pPr>
      <w:r w:rsidRPr="00A05AE3">
        <w:rPr>
          <w:rFonts w:ascii="Calibri" w:eastAsia="Calibri" w:hAnsi="Calibri" w:cs="Calibri"/>
          <w:b/>
          <w:bCs/>
          <w:sz w:val="28"/>
          <w:szCs w:val="28"/>
          <w:u w:val="single"/>
        </w:rPr>
        <w:t xml:space="preserve">Completing the CTN: </w:t>
      </w:r>
      <w:r w:rsidR="00D42877" w:rsidRPr="00A05AE3">
        <w:rPr>
          <w:rFonts w:ascii="Calibri" w:eastAsia="Calibri" w:hAnsi="Calibri" w:cs="Calibri"/>
          <w:b/>
          <w:bCs/>
          <w:sz w:val="28"/>
          <w:szCs w:val="28"/>
          <w:u w:val="single"/>
        </w:rPr>
        <w:t>Where Monash Health is the reviewing HREC</w:t>
      </w:r>
    </w:p>
    <w:p w14:paraId="7A290602" w14:textId="1386C9F1" w:rsidR="00D42877" w:rsidRPr="00A05AE3" w:rsidRDefault="00D42877" w:rsidP="00D42877">
      <w:pPr>
        <w:spacing w:line="259" w:lineRule="auto"/>
        <w:rPr>
          <w:rFonts w:ascii="Calibri" w:eastAsia="Calibri" w:hAnsi="Calibri" w:cs="Calibri"/>
          <w:szCs w:val="22"/>
        </w:rPr>
      </w:pPr>
      <w:r w:rsidRPr="00A05AE3">
        <w:rPr>
          <w:rFonts w:ascii="Calibri" w:eastAsia="Calibri" w:hAnsi="Calibri" w:cs="Calibri"/>
          <w:b/>
          <w:bCs/>
          <w:szCs w:val="22"/>
        </w:rPr>
        <w:t>Human Research Ethics Committee (HREC) Details</w:t>
      </w:r>
    </w:p>
    <w:p w14:paraId="40700648" w14:textId="77777777" w:rsidR="00D42877" w:rsidRPr="00A05AE3" w:rsidRDefault="00D42877" w:rsidP="00D42877">
      <w:pPr>
        <w:spacing w:line="259" w:lineRule="auto"/>
        <w:rPr>
          <w:rFonts w:ascii="Calibri" w:eastAsia="Calibri" w:hAnsi="Calibri" w:cs="Calibri"/>
          <w:sz w:val="22"/>
          <w:szCs w:val="22"/>
        </w:rPr>
      </w:pPr>
      <w:r w:rsidRPr="00A05AE3">
        <w:rPr>
          <w:rFonts w:ascii="Calibri" w:eastAsia="Calibri" w:hAnsi="Calibri" w:cs="Calibri"/>
          <w:sz w:val="22"/>
          <w:szCs w:val="22"/>
        </w:rPr>
        <w:t>For trials reviewed by Monash Health HREC A:</w:t>
      </w:r>
    </w:p>
    <w:tbl>
      <w:tblPr>
        <w:tblStyle w:val="TableGrid"/>
        <w:tblW w:w="0" w:type="auto"/>
        <w:tblLayout w:type="fixed"/>
        <w:tblLook w:val="04A0" w:firstRow="1" w:lastRow="0" w:firstColumn="1" w:lastColumn="0" w:noHBand="0" w:noVBand="1"/>
      </w:tblPr>
      <w:tblGrid>
        <w:gridCol w:w="3768"/>
        <w:gridCol w:w="5565"/>
      </w:tblGrid>
      <w:tr w:rsidR="00D42877" w:rsidRPr="00E76460" w14:paraId="79F6D383"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DC1A0C1"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Name and Code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840D34C"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Monash Health Human Research Ethics Committee A [R] [C] (EC00382)</w:t>
            </w:r>
          </w:p>
        </w:tc>
      </w:tr>
      <w:tr w:rsidR="00D42877" w:rsidRPr="00E76460" w14:paraId="5FE3BC05"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0D1D3EAE"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 xml:space="preserve">HREC 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35FA56E1" w14:textId="77777777" w:rsidR="00D42877" w:rsidRPr="00A05AE3" w:rsidRDefault="00D42877" w:rsidP="00990E01">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Katharine Mahoney</w:t>
            </w:r>
          </w:p>
        </w:tc>
      </w:tr>
      <w:tr w:rsidR="00D42877" w:rsidRPr="00E76460" w14:paraId="59FA2491"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3EB0F431"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594D69E"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Executive Officer</w:t>
            </w:r>
          </w:p>
        </w:tc>
      </w:tr>
      <w:tr w:rsidR="00D42877" w:rsidRPr="00E76460" w14:paraId="6D76A575"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C59BF37"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Phone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A099A70"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0395944611</w:t>
            </w:r>
          </w:p>
        </w:tc>
      </w:tr>
      <w:tr w:rsidR="00D42877" w:rsidRPr="00E76460" w14:paraId="462B6823"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BB6737C"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1795129" w14:textId="77777777" w:rsidR="00D42877" w:rsidRPr="00E76460" w:rsidRDefault="00D42877" w:rsidP="00990E01">
            <w:pPr>
              <w:rPr>
                <w:rFonts w:ascii="Calibri" w:eastAsia="Calibri" w:hAnsi="Calibri" w:cs="Calibri"/>
                <w:sz w:val="22"/>
                <w:szCs w:val="22"/>
              </w:rPr>
            </w:pPr>
            <w:hyperlink r:id="rId18">
              <w:r w:rsidRPr="00E76460">
                <w:rPr>
                  <w:rStyle w:val="Hyperlink"/>
                  <w:rFonts w:ascii="Calibri" w:eastAsia="Calibri" w:hAnsi="Calibri" w:cs="Calibri"/>
                  <w:sz w:val="22"/>
                  <w:szCs w:val="22"/>
                </w:rPr>
                <w:t>research@monashhealth.org</w:t>
              </w:r>
            </w:hyperlink>
          </w:p>
        </w:tc>
      </w:tr>
    </w:tbl>
    <w:p w14:paraId="0A46E32E" w14:textId="77777777" w:rsidR="00D42877" w:rsidRPr="00A05AE3" w:rsidRDefault="00D42877" w:rsidP="00D42877">
      <w:pPr>
        <w:spacing w:before="160" w:line="259" w:lineRule="auto"/>
        <w:rPr>
          <w:rFonts w:ascii="Calibri" w:eastAsia="Calibri" w:hAnsi="Calibri" w:cs="Calibri"/>
          <w:sz w:val="22"/>
          <w:szCs w:val="22"/>
        </w:rPr>
      </w:pPr>
      <w:r w:rsidRPr="00A05AE3">
        <w:rPr>
          <w:rFonts w:ascii="Calibri" w:eastAsia="Calibri" w:hAnsi="Calibri" w:cs="Calibri"/>
          <w:sz w:val="22"/>
          <w:szCs w:val="22"/>
        </w:rPr>
        <w:t>For trials reviewed by Monash Health HREC B:</w:t>
      </w:r>
    </w:p>
    <w:tbl>
      <w:tblPr>
        <w:tblStyle w:val="TableGrid"/>
        <w:tblW w:w="0" w:type="auto"/>
        <w:tblLook w:val="04A0" w:firstRow="1" w:lastRow="0" w:firstColumn="1" w:lastColumn="0" w:noHBand="0" w:noVBand="1"/>
      </w:tblPr>
      <w:tblGrid>
        <w:gridCol w:w="3768"/>
        <w:gridCol w:w="5565"/>
      </w:tblGrid>
      <w:tr w:rsidR="00D42877" w:rsidRPr="00E76460" w14:paraId="02614632"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19778579"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Name and Code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948368C"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Monash Health Human Research Ethics Committee B [R] [C] (EC00476)</w:t>
            </w:r>
          </w:p>
        </w:tc>
      </w:tr>
      <w:tr w:rsidR="00D42877" w:rsidRPr="00E76460" w14:paraId="4A274FA8"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8CE9B84"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 xml:space="preserve">HREC Contact Officer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59310F5D" w14:textId="77777777" w:rsidR="00D42877" w:rsidRPr="00A05AE3" w:rsidRDefault="00D42877" w:rsidP="00990E01">
            <w:pPr>
              <w:rPr>
                <w:rFonts w:ascii="Calibri" w:eastAsia="Calibri" w:hAnsi="Calibri" w:cs="Calibri"/>
                <w:sz w:val="22"/>
                <w:szCs w:val="22"/>
              </w:rPr>
            </w:pPr>
            <w:proofErr w:type="spellStart"/>
            <w:r w:rsidRPr="00A05AE3">
              <w:rPr>
                <w:rFonts w:ascii="Calibri" w:eastAsia="Calibri" w:hAnsi="Calibri" w:cs="Calibri"/>
                <w:sz w:val="22"/>
                <w:szCs w:val="22"/>
              </w:rPr>
              <w:t>Ms</w:t>
            </w:r>
            <w:proofErr w:type="spellEnd"/>
            <w:r w:rsidRPr="00A05AE3">
              <w:rPr>
                <w:rFonts w:ascii="Calibri" w:eastAsia="Calibri" w:hAnsi="Calibri" w:cs="Calibri"/>
                <w:sz w:val="22"/>
                <w:szCs w:val="22"/>
              </w:rPr>
              <w:t xml:space="preserve"> Anusha Hingalagoda</w:t>
            </w:r>
          </w:p>
        </w:tc>
      </w:tr>
      <w:tr w:rsidR="00D42877" w:rsidRPr="00E76460" w14:paraId="2DE5FE3B"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127B6F2"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Position</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BA256BA"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HREC Executive Officer</w:t>
            </w:r>
          </w:p>
        </w:tc>
      </w:tr>
      <w:tr w:rsidR="00D42877" w:rsidRPr="00E76460" w14:paraId="68A09B1A"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6B56DD0C"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Phone</w:t>
            </w:r>
            <w:r w:rsidRPr="00E76460">
              <w:rPr>
                <w:rFonts w:ascii="Calibri" w:eastAsia="Calibri" w:hAnsi="Calibri" w:cs="Calibri"/>
                <w:color w:val="242424"/>
                <w:sz w:val="22"/>
                <w:szCs w:val="22"/>
              </w:rPr>
              <w:t xml:space="preserve"> </w:t>
            </w:r>
            <w:r w:rsidRPr="00E76460">
              <w:rPr>
                <w:rFonts w:ascii="Calibri" w:eastAsia="Calibri" w:hAnsi="Calibri" w:cs="Calibri"/>
                <w:i/>
                <w:iCs/>
                <w:color w:val="0000FF"/>
                <w:sz w:val="22"/>
                <w:szCs w:val="22"/>
              </w:rPr>
              <w:t>(do not include spaces)</w:t>
            </w:r>
            <w:r w:rsidRPr="00E76460">
              <w:rPr>
                <w:rFonts w:ascii="Calibri" w:eastAsia="Calibri" w:hAnsi="Calibri" w:cs="Calibri"/>
                <w:sz w:val="22"/>
                <w:szCs w:val="22"/>
              </w:rPr>
              <w:t xml:space="preserve">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7E6AF75D" w14:textId="77777777" w:rsidR="00D42877" w:rsidRPr="00A05AE3" w:rsidRDefault="00D42877" w:rsidP="00990E01">
            <w:pPr>
              <w:rPr>
                <w:rFonts w:ascii="Calibri" w:eastAsia="Calibri" w:hAnsi="Calibri" w:cs="Calibri"/>
                <w:sz w:val="22"/>
                <w:szCs w:val="22"/>
              </w:rPr>
            </w:pPr>
            <w:r w:rsidRPr="00A05AE3">
              <w:rPr>
                <w:rFonts w:ascii="Calibri" w:eastAsia="Calibri" w:hAnsi="Calibri" w:cs="Calibri"/>
                <w:sz w:val="22"/>
                <w:szCs w:val="22"/>
              </w:rPr>
              <w:t>0395944611</w:t>
            </w:r>
          </w:p>
        </w:tc>
      </w:tr>
      <w:tr w:rsidR="00D42877" w:rsidRPr="00E76460" w14:paraId="64813998" w14:textId="77777777" w:rsidTr="00990E01">
        <w:trPr>
          <w:trHeight w:val="300"/>
        </w:trPr>
        <w:tc>
          <w:tcPr>
            <w:tcW w:w="3768" w:type="dxa"/>
            <w:tcBorders>
              <w:top w:val="single" w:sz="8" w:space="0" w:color="auto"/>
              <w:left w:val="single" w:sz="8" w:space="0" w:color="auto"/>
              <w:bottom w:val="single" w:sz="8" w:space="0" w:color="auto"/>
              <w:right w:val="single" w:sz="8" w:space="0" w:color="auto"/>
            </w:tcBorders>
            <w:tcMar>
              <w:left w:w="108" w:type="dxa"/>
              <w:right w:w="108" w:type="dxa"/>
            </w:tcMar>
          </w:tcPr>
          <w:p w14:paraId="746B1912" w14:textId="77777777" w:rsidR="00D42877" w:rsidRPr="00E76460" w:rsidRDefault="00D42877" w:rsidP="00990E01">
            <w:pPr>
              <w:rPr>
                <w:rFonts w:ascii="Calibri" w:eastAsia="Calibri" w:hAnsi="Calibri" w:cs="Calibri"/>
                <w:sz w:val="22"/>
                <w:szCs w:val="22"/>
              </w:rPr>
            </w:pPr>
            <w:r w:rsidRPr="00A05AE3">
              <w:rPr>
                <w:rFonts w:ascii="Calibri" w:eastAsia="Calibri" w:hAnsi="Calibri" w:cs="Calibri"/>
                <w:sz w:val="22"/>
                <w:szCs w:val="22"/>
              </w:rPr>
              <w:t>Contact Email</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4BADC591" w14:textId="77777777" w:rsidR="00D42877" w:rsidRPr="00E76460" w:rsidRDefault="00D42877" w:rsidP="00990E01">
            <w:pPr>
              <w:rPr>
                <w:rFonts w:ascii="Calibri" w:eastAsia="Calibri" w:hAnsi="Calibri" w:cs="Calibri"/>
                <w:sz w:val="22"/>
                <w:szCs w:val="22"/>
              </w:rPr>
            </w:pPr>
            <w:hyperlink r:id="rId19" w:history="1">
              <w:r w:rsidRPr="00E76460">
                <w:rPr>
                  <w:rStyle w:val="Hyperlink"/>
                  <w:rFonts w:ascii="Calibri" w:eastAsia="Calibri" w:hAnsi="Calibri" w:cs="Calibri"/>
                  <w:sz w:val="22"/>
                  <w:szCs w:val="22"/>
                </w:rPr>
                <w:t>research@monashhealth.org</w:t>
              </w:r>
            </w:hyperlink>
          </w:p>
        </w:tc>
      </w:tr>
    </w:tbl>
    <w:p w14:paraId="48302330" w14:textId="77777777" w:rsidR="00D42877" w:rsidRPr="00E76460" w:rsidRDefault="00D42877" w:rsidP="00160028">
      <w:pPr>
        <w:spacing w:line="259" w:lineRule="auto"/>
        <w:rPr>
          <w:rFonts w:ascii="Calibri" w:eastAsia="Calibri" w:hAnsi="Calibri" w:cs="Calibri"/>
          <w:sz w:val="22"/>
          <w:szCs w:val="22"/>
        </w:rPr>
      </w:pPr>
    </w:p>
    <w:sectPr w:rsidR="00D42877" w:rsidRPr="00E7646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0BE7" w14:textId="77777777" w:rsidR="00AE17EB" w:rsidRDefault="00AE17EB">
      <w:pPr>
        <w:spacing w:after="0" w:line="240" w:lineRule="auto"/>
      </w:pPr>
      <w:r>
        <w:separator/>
      </w:r>
    </w:p>
  </w:endnote>
  <w:endnote w:type="continuationSeparator" w:id="0">
    <w:p w14:paraId="561FF8FC" w14:textId="77777777" w:rsidR="00AE17EB" w:rsidRDefault="00AE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73742" w:rsidRPr="008A4C9C" w14:paraId="7254A5D1" w14:textId="77777777" w:rsidTr="00A73742">
      <w:trPr>
        <w:trHeight w:val="300"/>
      </w:trPr>
      <w:tc>
        <w:tcPr>
          <w:tcW w:w="3120" w:type="dxa"/>
          <w:tcMar>
            <w:left w:w="0" w:type="dxa"/>
            <w:right w:w="0" w:type="dxa"/>
          </w:tcMar>
        </w:tcPr>
        <w:p w14:paraId="36F454C8" w14:textId="5AB061FB" w:rsidR="00A73742" w:rsidRPr="00A73742" w:rsidRDefault="00A73742" w:rsidP="00A73742">
          <w:pPr>
            <w:pStyle w:val="Header"/>
            <w:rPr>
              <w:rFonts w:ascii="Calibri" w:hAnsi="Calibri" w:cs="Calibri"/>
              <w:color w:val="808080" w:themeColor="background1" w:themeShade="80"/>
              <w:sz w:val="22"/>
              <w:szCs w:val="22"/>
            </w:rPr>
          </w:pPr>
          <w:r w:rsidRPr="00A73742">
            <w:rPr>
              <w:rFonts w:ascii="Calibri" w:hAnsi="Calibri" w:cs="Calibri"/>
              <w:color w:val="808080" w:themeColor="background1" w:themeShade="80"/>
              <w:sz w:val="22"/>
              <w:szCs w:val="22"/>
            </w:rPr>
            <w:t>Version 21 October 2025</w:t>
          </w:r>
        </w:p>
      </w:tc>
      <w:tc>
        <w:tcPr>
          <w:tcW w:w="3120" w:type="dxa"/>
          <w:tcMar>
            <w:left w:w="0" w:type="dxa"/>
            <w:right w:w="0" w:type="dxa"/>
          </w:tcMar>
        </w:tcPr>
        <w:p w14:paraId="56655239" w14:textId="77777777" w:rsidR="00A73742" w:rsidRPr="00A73742" w:rsidRDefault="00A73742" w:rsidP="00A73742">
          <w:pPr>
            <w:pStyle w:val="Header"/>
            <w:jc w:val="center"/>
            <w:rPr>
              <w:rFonts w:ascii="Calibri" w:hAnsi="Calibri" w:cs="Calibri"/>
              <w:color w:val="808080" w:themeColor="background1" w:themeShade="80"/>
              <w:sz w:val="22"/>
              <w:szCs w:val="22"/>
            </w:rPr>
          </w:pPr>
        </w:p>
      </w:tc>
      <w:tc>
        <w:tcPr>
          <w:tcW w:w="3120" w:type="dxa"/>
          <w:tcMar>
            <w:left w:w="0" w:type="dxa"/>
            <w:right w:w="0" w:type="dxa"/>
          </w:tcMar>
        </w:tcPr>
        <w:p w14:paraId="08103F2F" w14:textId="776F94B6" w:rsidR="00A73742" w:rsidRPr="00A73742" w:rsidRDefault="00A73742" w:rsidP="00A73742">
          <w:pPr>
            <w:pStyle w:val="Header"/>
            <w:tabs>
              <w:tab w:val="left" w:pos="885"/>
            </w:tabs>
            <w:jc w:val="right"/>
            <w:rPr>
              <w:rFonts w:ascii="Calibri" w:hAnsi="Calibri" w:cs="Calibri"/>
              <w:color w:val="808080" w:themeColor="background1" w:themeShade="80"/>
              <w:sz w:val="22"/>
              <w:szCs w:val="22"/>
            </w:rPr>
          </w:pPr>
          <w:r w:rsidRPr="00A73742">
            <w:rPr>
              <w:rFonts w:ascii="Calibri" w:hAnsi="Calibri" w:cs="Calibri"/>
              <w:color w:val="808080" w:themeColor="background1" w:themeShade="80"/>
              <w:sz w:val="22"/>
              <w:szCs w:val="22"/>
            </w:rPr>
            <w:fldChar w:fldCharType="begin"/>
          </w:r>
          <w:r w:rsidRPr="00A73742">
            <w:rPr>
              <w:rFonts w:ascii="Calibri" w:hAnsi="Calibri" w:cs="Calibri"/>
              <w:color w:val="808080" w:themeColor="background1" w:themeShade="80"/>
              <w:sz w:val="22"/>
              <w:szCs w:val="22"/>
            </w:rPr>
            <w:instrText xml:space="preserve"> PAGE   \* MERGEFORMAT </w:instrText>
          </w:r>
          <w:r w:rsidRPr="00A73742">
            <w:rPr>
              <w:rFonts w:ascii="Calibri" w:hAnsi="Calibri" w:cs="Calibri"/>
              <w:color w:val="808080" w:themeColor="background1" w:themeShade="80"/>
              <w:sz w:val="22"/>
              <w:szCs w:val="22"/>
            </w:rPr>
            <w:fldChar w:fldCharType="separate"/>
          </w:r>
          <w:r w:rsidR="00A05AE3">
            <w:rPr>
              <w:rFonts w:ascii="Calibri" w:hAnsi="Calibri" w:cs="Calibri"/>
              <w:noProof/>
              <w:color w:val="808080" w:themeColor="background1" w:themeShade="80"/>
              <w:sz w:val="22"/>
              <w:szCs w:val="22"/>
            </w:rPr>
            <w:t>2</w:t>
          </w:r>
          <w:r w:rsidRPr="00A73742">
            <w:rPr>
              <w:rFonts w:ascii="Calibri" w:hAnsi="Calibri" w:cs="Calibri"/>
              <w:noProof/>
              <w:color w:val="808080" w:themeColor="background1" w:themeShade="80"/>
              <w:sz w:val="22"/>
              <w:szCs w:val="22"/>
            </w:rPr>
            <w:fldChar w:fldCharType="end"/>
          </w:r>
        </w:p>
      </w:tc>
    </w:tr>
  </w:tbl>
  <w:p w14:paraId="12B55972" w14:textId="67CB3518" w:rsidR="42EBF52F" w:rsidRPr="00A73742" w:rsidRDefault="42EBF52F" w:rsidP="42EBF52F">
    <w:pPr>
      <w:pStyle w:val="Footer"/>
      <w:rPr>
        <w:rFonts w:ascii="Calibri" w:hAnsi="Calibri" w:cs="Calibri"/>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1117" w14:textId="77777777" w:rsidR="00AE17EB" w:rsidRDefault="00AE17EB">
      <w:pPr>
        <w:spacing w:after="0" w:line="240" w:lineRule="auto"/>
      </w:pPr>
      <w:r>
        <w:separator/>
      </w:r>
    </w:p>
  </w:footnote>
  <w:footnote w:type="continuationSeparator" w:id="0">
    <w:p w14:paraId="0E1CD912" w14:textId="77777777" w:rsidR="00AE17EB" w:rsidRDefault="00AE1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686"/>
      <w:gridCol w:w="5674"/>
    </w:tblGrid>
    <w:tr w:rsidR="42EBF52F" w:rsidRPr="008A4C9C" w14:paraId="334B40AF" w14:textId="77777777" w:rsidTr="008A4C9C">
      <w:trPr>
        <w:trHeight w:val="300"/>
      </w:trPr>
      <w:tc>
        <w:tcPr>
          <w:tcW w:w="3686" w:type="dxa"/>
          <w:tcMar>
            <w:left w:w="0" w:type="dxa"/>
            <w:right w:w="0" w:type="dxa"/>
          </w:tcMar>
        </w:tcPr>
        <w:p w14:paraId="199906C2" w14:textId="2CCDF740" w:rsidR="42EBF52F" w:rsidRPr="008A4C9C" w:rsidRDefault="5F56E9C1" w:rsidP="5F56E9C1">
          <w:pPr>
            <w:spacing w:after="0"/>
            <w:rPr>
              <w:rFonts w:ascii="Calibri" w:eastAsia="Calibri" w:hAnsi="Calibri" w:cs="Calibri"/>
              <w:color w:val="808080" w:themeColor="background1" w:themeShade="80"/>
              <w:sz w:val="22"/>
              <w:szCs w:val="22"/>
            </w:rPr>
          </w:pPr>
          <w:r w:rsidRPr="008A4C9C">
            <w:rPr>
              <w:rFonts w:ascii="Calibri" w:eastAsia="Calibri" w:hAnsi="Calibri" w:cs="Calibri"/>
              <w:color w:val="808080" w:themeColor="background1" w:themeShade="80"/>
              <w:sz w:val="22"/>
              <w:szCs w:val="22"/>
            </w:rPr>
            <w:t>Monash Health Research Ethics and Governance</w:t>
          </w:r>
        </w:p>
      </w:tc>
      <w:tc>
        <w:tcPr>
          <w:tcW w:w="5674" w:type="dxa"/>
          <w:tcMar>
            <w:left w:w="0" w:type="dxa"/>
            <w:right w:w="0" w:type="dxa"/>
          </w:tcMar>
        </w:tcPr>
        <w:p w14:paraId="7013E4EF" w14:textId="079C7BBC" w:rsidR="5F56E9C1" w:rsidRPr="008A4C9C" w:rsidRDefault="277F7302" w:rsidP="00160028">
          <w:pPr>
            <w:pStyle w:val="Header"/>
            <w:rPr>
              <w:rFonts w:ascii="Calibri" w:eastAsia="Calibri" w:hAnsi="Calibri" w:cs="Calibri"/>
              <w:color w:val="808080" w:themeColor="background1" w:themeShade="80"/>
              <w:sz w:val="22"/>
              <w:szCs w:val="22"/>
            </w:rPr>
          </w:pPr>
          <w:r w:rsidRPr="008A4C9C">
            <w:rPr>
              <w:rFonts w:ascii="Calibri" w:eastAsia="Calibri" w:hAnsi="Calibri" w:cs="Calibri"/>
              <w:color w:val="808080" w:themeColor="background1" w:themeShade="80"/>
              <w:sz w:val="22"/>
              <w:szCs w:val="22"/>
            </w:rPr>
            <w:t>Monash Health Cheat Sheet for research conducted under the Clinical Trial Notification (CTN) scheme</w:t>
          </w:r>
        </w:p>
      </w:tc>
    </w:tr>
  </w:tbl>
  <w:p w14:paraId="100293AA" w14:textId="2EF938C6" w:rsidR="42EBF52F" w:rsidRPr="008A4C9C" w:rsidRDefault="42EBF52F" w:rsidP="42EBF52F">
    <w:pPr>
      <w:pStyle w:val="Header"/>
      <w:rPr>
        <w:rFonts w:ascii="Calibri" w:hAnsi="Calibri" w:cs="Calibri"/>
        <w:sz w:val="22"/>
        <w:szCs w:val="22"/>
      </w:rPr>
    </w:pPr>
  </w:p>
</w:hdr>
</file>

<file path=word/intelligence2.xml><?xml version="1.0" encoding="utf-8"?>
<int2:intelligence xmlns:int2="http://schemas.microsoft.com/office/intelligence/2020/intelligence" xmlns:oel="http://schemas.microsoft.com/office/2019/extlst">
  <int2:observations>
    <int2:textHash int2:hashCode="Dl/wog3gULLKCe" int2:id="vcgzRHw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68098"/>
    <w:multiLevelType w:val="hybridMultilevel"/>
    <w:tmpl w:val="629C8EE0"/>
    <w:lvl w:ilvl="0" w:tplc="9FC00C36">
      <w:start w:val="1"/>
      <w:numFmt w:val="decimal"/>
      <w:lvlText w:val="%1."/>
      <w:lvlJc w:val="left"/>
      <w:pPr>
        <w:ind w:left="720" w:hanging="360"/>
      </w:pPr>
    </w:lvl>
    <w:lvl w:ilvl="1" w:tplc="C6D0BB44">
      <w:start w:val="1"/>
      <w:numFmt w:val="lowerLetter"/>
      <w:lvlText w:val="%2."/>
      <w:lvlJc w:val="left"/>
      <w:pPr>
        <w:ind w:left="1440" w:hanging="360"/>
      </w:pPr>
    </w:lvl>
    <w:lvl w:ilvl="2" w:tplc="C5DC0890">
      <w:start w:val="1"/>
      <w:numFmt w:val="lowerRoman"/>
      <w:lvlText w:val="%3."/>
      <w:lvlJc w:val="right"/>
      <w:pPr>
        <w:ind w:left="2160" w:hanging="180"/>
      </w:pPr>
    </w:lvl>
    <w:lvl w:ilvl="3" w:tplc="E2F20556">
      <w:start w:val="1"/>
      <w:numFmt w:val="decimal"/>
      <w:lvlText w:val="%4."/>
      <w:lvlJc w:val="left"/>
      <w:pPr>
        <w:ind w:left="2880" w:hanging="360"/>
      </w:pPr>
    </w:lvl>
    <w:lvl w:ilvl="4" w:tplc="14FA1E56">
      <w:start w:val="1"/>
      <w:numFmt w:val="lowerLetter"/>
      <w:lvlText w:val="%5."/>
      <w:lvlJc w:val="left"/>
      <w:pPr>
        <w:ind w:left="3600" w:hanging="360"/>
      </w:pPr>
    </w:lvl>
    <w:lvl w:ilvl="5" w:tplc="3F62FC94">
      <w:start w:val="1"/>
      <w:numFmt w:val="lowerRoman"/>
      <w:lvlText w:val="%6."/>
      <w:lvlJc w:val="right"/>
      <w:pPr>
        <w:ind w:left="4320" w:hanging="180"/>
      </w:pPr>
    </w:lvl>
    <w:lvl w:ilvl="6" w:tplc="613E01FA">
      <w:start w:val="1"/>
      <w:numFmt w:val="decimal"/>
      <w:lvlText w:val="%7."/>
      <w:lvlJc w:val="left"/>
      <w:pPr>
        <w:ind w:left="5040" w:hanging="360"/>
      </w:pPr>
    </w:lvl>
    <w:lvl w:ilvl="7" w:tplc="43020786">
      <w:start w:val="1"/>
      <w:numFmt w:val="lowerLetter"/>
      <w:lvlText w:val="%8."/>
      <w:lvlJc w:val="left"/>
      <w:pPr>
        <w:ind w:left="5760" w:hanging="360"/>
      </w:pPr>
    </w:lvl>
    <w:lvl w:ilvl="8" w:tplc="F18E78E0">
      <w:start w:val="1"/>
      <w:numFmt w:val="lowerRoman"/>
      <w:lvlText w:val="%9."/>
      <w:lvlJc w:val="right"/>
      <w:pPr>
        <w:ind w:left="6480" w:hanging="180"/>
      </w:pPr>
    </w:lvl>
  </w:abstractNum>
  <w:num w:numId="1" w16cid:durableId="54795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B1FFE"/>
    <w:rsid w:val="00160028"/>
    <w:rsid w:val="005419E0"/>
    <w:rsid w:val="008671B5"/>
    <w:rsid w:val="008A4C9C"/>
    <w:rsid w:val="0093195A"/>
    <w:rsid w:val="00A05AE3"/>
    <w:rsid w:val="00A73742"/>
    <w:rsid w:val="00AB5703"/>
    <w:rsid w:val="00AE17EB"/>
    <w:rsid w:val="00AF41CE"/>
    <w:rsid w:val="00D42877"/>
    <w:rsid w:val="00D647AC"/>
    <w:rsid w:val="00E76460"/>
    <w:rsid w:val="0107FB60"/>
    <w:rsid w:val="02A735D3"/>
    <w:rsid w:val="02C8E68E"/>
    <w:rsid w:val="032B5614"/>
    <w:rsid w:val="0335B873"/>
    <w:rsid w:val="035A7F06"/>
    <w:rsid w:val="038F476D"/>
    <w:rsid w:val="03982D75"/>
    <w:rsid w:val="0423F73C"/>
    <w:rsid w:val="0482A449"/>
    <w:rsid w:val="04AB098B"/>
    <w:rsid w:val="04E17F61"/>
    <w:rsid w:val="05670803"/>
    <w:rsid w:val="056AE002"/>
    <w:rsid w:val="05E43A0C"/>
    <w:rsid w:val="061CE6D4"/>
    <w:rsid w:val="06B02752"/>
    <w:rsid w:val="06EB6044"/>
    <w:rsid w:val="070568A7"/>
    <w:rsid w:val="0772FFB9"/>
    <w:rsid w:val="084D968D"/>
    <w:rsid w:val="0867AEA0"/>
    <w:rsid w:val="092AA8C7"/>
    <w:rsid w:val="09B71464"/>
    <w:rsid w:val="0A3D4B8F"/>
    <w:rsid w:val="0A43BCE1"/>
    <w:rsid w:val="0AACEF60"/>
    <w:rsid w:val="0AB24063"/>
    <w:rsid w:val="0ABF9DEE"/>
    <w:rsid w:val="0ACF06A1"/>
    <w:rsid w:val="0AD4A23E"/>
    <w:rsid w:val="0AE663A0"/>
    <w:rsid w:val="0AFB4BE5"/>
    <w:rsid w:val="0BB85528"/>
    <w:rsid w:val="0C01226A"/>
    <w:rsid w:val="0C13955E"/>
    <w:rsid w:val="0C7294A8"/>
    <w:rsid w:val="0C73FE62"/>
    <w:rsid w:val="0C8AE5F2"/>
    <w:rsid w:val="0CD2F22A"/>
    <w:rsid w:val="0CE2C098"/>
    <w:rsid w:val="0D10E993"/>
    <w:rsid w:val="0D66EE28"/>
    <w:rsid w:val="0D838221"/>
    <w:rsid w:val="0DA85664"/>
    <w:rsid w:val="0E075689"/>
    <w:rsid w:val="1029057E"/>
    <w:rsid w:val="10F473C5"/>
    <w:rsid w:val="115AF945"/>
    <w:rsid w:val="11A2CE39"/>
    <w:rsid w:val="1229469C"/>
    <w:rsid w:val="123FE9F4"/>
    <w:rsid w:val="1249B217"/>
    <w:rsid w:val="12D76F80"/>
    <w:rsid w:val="134C1A9D"/>
    <w:rsid w:val="13565EAD"/>
    <w:rsid w:val="13C527D6"/>
    <w:rsid w:val="14E76A32"/>
    <w:rsid w:val="15E233DD"/>
    <w:rsid w:val="15E4066F"/>
    <w:rsid w:val="166B3F29"/>
    <w:rsid w:val="16BF964D"/>
    <w:rsid w:val="16ECB8A4"/>
    <w:rsid w:val="17168CCD"/>
    <w:rsid w:val="174D2C87"/>
    <w:rsid w:val="17815860"/>
    <w:rsid w:val="17ABFCA6"/>
    <w:rsid w:val="181C9066"/>
    <w:rsid w:val="186766DD"/>
    <w:rsid w:val="187B5401"/>
    <w:rsid w:val="189DA23C"/>
    <w:rsid w:val="190AD441"/>
    <w:rsid w:val="1916C887"/>
    <w:rsid w:val="19D3A2D9"/>
    <w:rsid w:val="1A830F48"/>
    <w:rsid w:val="1AFA17A5"/>
    <w:rsid w:val="1B031741"/>
    <w:rsid w:val="1B7EB087"/>
    <w:rsid w:val="1C011880"/>
    <w:rsid w:val="1C5DF322"/>
    <w:rsid w:val="1CB7AB6D"/>
    <w:rsid w:val="1D91DA28"/>
    <w:rsid w:val="1DB3200E"/>
    <w:rsid w:val="1DD909D8"/>
    <w:rsid w:val="1F781B2C"/>
    <w:rsid w:val="1F96B60A"/>
    <w:rsid w:val="201A8AD8"/>
    <w:rsid w:val="20B3CCF1"/>
    <w:rsid w:val="20FB7DE5"/>
    <w:rsid w:val="213D4F71"/>
    <w:rsid w:val="223A3E40"/>
    <w:rsid w:val="2253BBF2"/>
    <w:rsid w:val="23205449"/>
    <w:rsid w:val="23688011"/>
    <w:rsid w:val="24813E41"/>
    <w:rsid w:val="24BBD421"/>
    <w:rsid w:val="24E0EBE3"/>
    <w:rsid w:val="255228A7"/>
    <w:rsid w:val="2584AAD3"/>
    <w:rsid w:val="25AC605C"/>
    <w:rsid w:val="25B4648F"/>
    <w:rsid w:val="25B90411"/>
    <w:rsid w:val="26054C12"/>
    <w:rsid w:val="2643E2B0"/>
    <w:rsid w:val="26CCA285"/>
    <w:rsid w:val="27072758"/>
    <w:rsid w:val="2753F7C2"/>
    <w:rsid w:val="277F7302"/>
    <w:rsid w:val="27A0DCD7"/>
    <w:rsid w:val="27BC6B3A"/>
    <w:rsid w:val="27C7EEB4"/>
    <w:rsid w:val="28263F68"/>
    <w:rsid w:val="282CCB9A"/>
    <w:rsid w:val="28512A6E"/>
    <w:rsid w:val="285F1D57"/>
    <w:rsid w:val="290FE801"/>
    <w:rsid w:val="291A72E9"/>
    <w:rsid w:val="297F592C"/>
    <w:rsid w:val="29A4713C"/>
    <w:rsid w:val="29D92C49"/>
    <w:rsid w:val="29EE29E9"/>
    <w:rsid w:val="2A408494"/>
    <w:rsid w:val="2A73BF36"/>
    <w:rsid w:val="2ADD5470"/>
    <w:rsid w:val="2B1E91C7"/>
    <w:rsid w:val="2B22D46B"/>
    <w:rsid w:val="2C3D09A7"/>
    <w:rsid w:val="2C5AD046"/>
    <w:rsid w:val="2CAEEB8A"/>
    <w:rsid w:val="2D1DC2FA"/>
    <w:rsid w:val="2D3E7721"/>
    <w:rsid w:val="2D64C501"/>
    <w:rsid w:val="2D8CF6FF"/>
    <w:rsid w:val="2D9C91CD"/>
    <w:rsid w:val="2DF48B05"/>
    <w:rsid w:val="2E5E9F45"/>
    <w:rsid w:val="2ED366F4"/>
    <w:rsid w:val="2F93F46E"/>
    <w:rsid w:val="2FA5D1EF"/>
    <w:rsid w:val="2FC4186B"/>
    <w:rsid w:val="2FC6207E"/>
    <w:rsid w:val="2FE4B302"/>
    <w:rsid w:val="2FEDB77F"/>
    <w:rsid w:val="300B4357"/>
    <w:rsid w:val="308B272D"/>
    <w:rsid w:val="30A5738F"/>
    <w:rsid w:val="3132896A"/>
    <w:rsid w:val="31C8177D"/>
    <w:rsid w:val="31F1D10C"/>
    <w:rsid w:val="3220AF08"/>
    <w:rsid w:val="32262B2C"/>
    <w:rsid w:val="327E3F12"/>
    <w:rsid w:val="3291D397"/>
    <w:rsid w:val="329B805F"/>
    <w:rsid w:val="329CE7C0"/>
    <w:rsid w:val="32F42DAE"/>
    <w:rsid w:val="3515B2B3"/>
    <w:rsid w:val="3548D30B"/>
    <w:rsid w:val="355F0550"/>
    <w:rsid w:val="3580806C"/>
    <w:rsid w:val="35EFE362"/>
    <w:rsid w:val="36686C55"/>
    <w:rsid w:val="36730ECE"/>
    <w:rsid w:val="36838ABA"/>
    <w:rsid w:val="36916629"/>
    <w:rsid w:val="36924231"/>
    <w:rsid w:val="36BDA473"/>
    <w:rsid w:val="36D7ABB1"/>
    <w:rsid w:val="3761D4E0"/>
    <w:rsid w:val="3767AFBF"/>
    <w:rsid w:val="37762D65"/>
    <w:rsid w:val="37BC7D24"/>
    <w:rsid w:val="37EF8666"/>
    <w:rsid w:val="380812D8"/>
    <w:rsid w:val="387EFFEA"/>
    <w:rsid w:val="388BFE53"/>
    <w:rsid w:val="389BE50B"/>
    <w:rsid w:val="3932AA81"/>
    <w:rsid w:val="398BF28D"/>
    <w:rsid w:val="39D16DD7"/>
    <w:rsid w:val="39F8DA2D"/>
    <w:rsid w:val="3A44B770"/>
    <w:rsid w:val="3A7E31B8"/>
    <w:rsid w:val="3AF4012D"/>
    <w:rsid w:val="3B0A77E0"/>
    <w:rsid w:val="3B880637"/>
    <w:rsid w:val="3C51B71E"/>
    <w:rsid w:val="3C8455B2"/>
    <w:rsid w:val="3DC4CBC2"/>
    <w:rsid w:val="3E10240F"/>
    <w:rsid w:val="3E1764B1"/>
    <w:rsid w:val="3EB005B1"/>
    <w:rsid w:val="3F0E13F3"/>
    <w:rsid w:val="3F533C42"/>
    <w:rsid w:val="3FC5C005"/>
    <w:rsid w:val="40669B0B"/>
    <w:rsid w:val="411EC67C"/>
    <w:rsid w:val="414850F6"/>
    <w:rsid w:val="419B32CC"/>
    <w:rsid w:val="41AE2BE2"/>
    <w:rsid w:val="4230EE01"/>
    <w:rsid w:val="4243C246"/>
    <w:rsid w:val="42789252"/>
    <w:rsid w:val="42E148CD"/>
    <w:rsid w:val="42EBF52F"/>
    <w:rsid w:val="4300A84D"/>
    <w:rsid w:val="433B4F88"/>
    <w:rsid w:val="440E01BB"/>
    <w:rsid w:val="442AEB13"/>
    <w:rsid w:val="443C6A07"/>
    <w:rsid w:val="44468B39"/>
    <w:rsid w:val="4453941B"/>
    <w:rsid w:val="445B0F26"/>
    <w:rsid w:val="445E381C"/>
    <w:rsid w:val="44D1C8B1"/>
    <w:rsid w:val="452F608A"/>
    <w:rsid w:val="45304C8E"/>
    <w:rsid w:val="45B4B010"/>
    <w:rsid w:val="46CFC641"/>
    <w:rsid w:val="46DD67C2"/>
    <w:rsid w:val="4784FBFF"/>
    <w:rsid w:val="47AF7B97"/>
    <w:rsid w:val="48C51284"/>
    <w:rsid w:val="499F2794"/>
    <w:rsid w:val="4A26B206"/>
    <w:rsid w:val="4A3692FC"/>
    <w:rsid w:val="4A3DE5DC"/>
    <w:rsid w:val="4A832C93"/>
    <w:rsid w:val="4B26AAB6"/>
    <w:rsid w:val="4BDF9A42"/>
    <w:rsid w:val="4BE60E46"/>
    <w:rsid w:val="4BF188DE"/>
    <w:rsid w:val="4C492C0C"/>
    <w:rsid w:val="4CAB376A"/>
    <w:rsid w:val="4CDF4623"/>
    <w:rsid w:val="4D9AEFE9"/>
    <w:rsid w:val="4DA84802"/>
    <w:rsid w:val="4E815D78"/>
    <w:rsid w:val="4E9A14E9"/>
    <w:rsid w:val="4FD30FC4"/>
    <w:rsid w:val="4FE3E93A"/>
    <w:rsid w:val="4FF12AD1"/>
    <w:rsid w:val="504F50F7"/>
    <w:rsid w:val="509AED8A"/>
    <w:rsid w:val="50F95D57"/>
    <w:rsid w:val="5117CCBF"/>
    <w:rsid w:val="513EF305"/>
    <w:rsid w:val="51819B6E"/>
    <w:rsid w:val="522C0DAD"/>
    <w:rsid w:val="52368477"/>
    <w:rsid w:val="53593265"/>
    <w:rsid w:val="5412A246"/>
    <w:rsid w:val="5443B18F"/>
    <w:rsid w:val="55386204"/>
    <w:rsid w:val="55390F05"/>
    <w:rsid w:val="55741A2A"/>
    <w:rsid w:val="55A34ACE"/>
    <w:rsid w:val="55C0F695"/>
    <w:rsid w:val="56D220AF"/>
    <w:rsid w:val="56DAFC21"/>
    <w:rsid w:val="580D540D"/>
    <w:rsid w:val="582A56E0"/>
    <w:rsid w:val="584B286B"/>
    <w:rsid w:val="584DF05F"/>
    <w:rsid w:val="58534003"/>
    <w:rsid w:val="58C66C2B"/>
    <w:rsid w:val="594F71BA"/>
    <w:rsid w:val="59A6D270"/>
    <w:rsid w:val="5BB8B07A"/>
    <w:rsid w:val="5BE6C3E2"/>
    <w:rsid w:val="5BF4A56B"/>
    <w:rsid w:val="5BFF5E24"/>
    <w:rsid w:val="5C2497BF"/>
    <w:rsid w:val="5C882A68"/>
    <w:rsid w:val="5CAF6B90"/>
    <w:rsid w:val="5D2A16B9"/>
    <w:rsid w:val="5D3A4AC9"/>
    <w:rsid w:val="5D8D2F33"/>
    <w:rsid w:val="5E19A562"/>
    <w:rsid w:val="5E3EE57E"/>
    <w:rsid w:val="5ECEE44E"/>
    <w:rsid w:val="5EE840A6"/>
    <w:rsid w:val="5F56E9C1"/>
    <w:rsid w:val="5F740355"/>
    <w:rsid w:val="5FB66B7F"/>
    <w:rsid w:val="5FCBD895"/>
    <w:rsid w:val="6040F7D8"/>
    <w:rsid w:val="605770B2"/>
    <w:rsid w:val="60A62774"/>
    <w:rsid w:val="61209E8F"/>
    <w:rsid w:val="62311488"/>
    <w:rsid w:val="63EF4323"/>
    <w:rsid w:val="6410D0CF"/>
    <w:rsid w:val="6457E120"/>
    <w:rsid w:val="64A27141"/>
    <w:rsid w:val="64D9C064"/>
    <w:rsid w:val="64DF4DEF"/>
    <w:rsid w:val="65A0B537"/>
    <w:rsid w:val="65D33E61"/>
    <w:rsid w:val="6662DF03"/>
    <w:rsid w:val="66CDD83A"/>
    <w:rsid w:val="66D1B5D4"/>
    <w:rsid w:val="66FC62F0"/>
    <w:rsid w:val="6742AEBB"/>
    <w:rsid w:val="6754E4E1"/>
    <w:rsid w:val="67FCFB1F"/>
    <w:rsid w:val="681D1B8B"/>
    <w:rsid w:val="683BBF25"/>
    <w:rsid w:val="6866D43C"/>
    <w:rsid w:val="68C2B85A"/>
    <w:rsid w:val="68E719C9"/>
    <w:rsid w:val="6933C502"/>
    <w:rsid w:val="6A18B6BB"/>
    <w:rsid w:val="6A3B674D"/>
    <w:rsid w:val="6AD3A99A"/>
    <w:rsid w:val="6B9DBB13"/>
    <w:rsid w:val="6C1FD84C"/>
    <w:rsid w:val="6C45631A"/>
    <w:rsid w:val="6C5C38AD"/>
    <w:rsid w:val="6CEA6966"/>
    <w:rsid w:val="6D11FA0C"/>
    <w:rsid w:val="6D1C9AA7"/>
    <w:rsid w:val="6DB8B77A"/>
    <w:rsid w:val="6E3AA228"/>
    <w:rsid w:val="6ED793A0"/>
    <w:rsid w:val="6EEC745D"/>
    <w:rsid w:val="6F12C8B7"/>
    <w:rsid w:val="6F4911FC"/>
    <w:rsid w:val="6FF92C8B"/>
    <w:rsid w:val="7033EBAF"/>
    <w:rsid w:val="703611E9"/>
    <w:rsid w:val="705D3395"/>
    <w:rsid w:val="707EB6A2"/>
    <w:rsid w:val="70C752C9"/>
    <w:rsid w:val="70E84E09"/>
    <w:rsid w:val="71235170"/>
    <w:rsid w:val="7143F16C"/>
    <w:rsid w:val="72025121"/>
    <w:rsid w:val="738ACF68"/>
    <w:rsid w:val="73AA9211"/>
    <w:rsid w:val="749DCF97"/>
    <w:rsid w:val="74C0279F"/>
    <w:rsid w:val="74F03D22"/>
    <w:rsid w:val="75163A26"/>
    <w:rsid w:val="7643D84D"/>
    <w:rsid w:val="7683B5CE"/>
    <w:rsid w:val="76B981AA"/>
    <w:rsid w:val="770B0DE2"/>
    <w:rsid w:val="77763955"/>
    <w:rsid w:val="7792CB8D"/>
    <w:rsid w:val="783EF8AA"/>
    <w:rsid w:val="78F04521"/>
    <w:rsid w:val="79169513"/>
    <w:rsid w:val="79B28E1E"/>
    <w:rsid w:val="79FD626D"/>
    <w:rsid w:val="7A1373C6"/>
    <w:rsid w:val="7A1BD995"/>
    <w:rsid w:val="7A796CF0"/>
    <w:rsid w:val="7A91F6C0"/>
    <w:rsid w:val="7AE8B769"/>
    <w:rsid w:val="7B1E4976"/>
    <w:rsid w:val="7B5A92B4"/>
    <w:rsid w:val="7BD44781"/>
    <w:rsid w:val="7BE31A7A"/>
    <w:rsid w:val="7BE41ED4"/>
    <w:rsid w:val="7C760A1E"/>
    <w:rsid w:val="7C7A7FF1"/>
    <w:rsid w:val="7CB967F7"/>
    <w:rsid w:val="7DD58B43"/>
    <w:rsid w:val="7DEB1FFE"/>
    <w:rsid w:val="7E1CF65D"/>
    <w:rsid w:val="7E987D7E"/>
    <w:rsid w:val="7EF0BFF4"/>
    <w:rsid w:val="7EF27F67"/>
    <w:rsid w:val="7F28E1A9"/>
    <w:rsid w:val="7F785E3A"/>
    <w:rsid w:val="7FA96C11"/>
    <w:rsid w:val="7FC510F2"/>
    <w:rsid w:val="7FDEE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1FFE"/>
  <w15:chartTrackingRefBased/>
  <w15:docId w15:val="{F1600B72-36E2-4AAE-A79C-6D494E20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028"/>
    <w:rPr>
      <w:color w:val="0563C1"/>
      <w:u w:val="single"/>
    </w:rPr>
  </w:style>
  <w:style w:type="paragraph" w:styleId="Header">
    <w:name w:val="header"/>
    <w:basedOn w:val="Normal"/>
    <w:uiPriority w:val="99"/>
    <w:unhideWhenUsed/>
    <w:rsid w:val="42EBF52F"/>
    <w:pPr>
      <w:tabs>
        <w:tab w:val="center" w:pos="4680"/>
        <w:tab w:val="right" w:pos="9360"/>
      </w:tabs>
      <w:spacing w:after="0" w:line="240" w:lineRule="auto"/>
    </w:pPr>
  </w:style>
  <w:style w:type="paragraph" w:styleId="Footer">
    <w:name w:val="footer"/>
    <w:basedOn w:val="Normal"/>
    <w:link w:val="FooterChar"/>
    <w:uiPriority w:val="99"/>
    <w:unhideWhenUsed/>
    <w:rsid w:val="42EBF52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F56E9C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0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28"/>
    <w:rPr>
      <w:rFonts w:ascii="Segoe UI" w:hAnsi="Segoe UI" w:cs="Segoe UI"/>
      <w:sz w:val="18"/>
      <w:szCs w:val="18"/>
    </w:rPr>
  </w:style>
  <w:style w:type="character" w:customStyle="1" w:styleId="FooterChar">
    <w:name w:val="Footer Char"/>
    <w:basedOn w:val="DefaultParagraphFont"/>
    <w:link w:val="Footer"/>
    <w:uiPriority w:val="99"/>
    <w:rsid w:val="00A7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monashhealth.org" TargetMode="External"/><Relationship Id="rId18" Type="http://schemas.openxmlformats.org/officeDocument/2006/relationships/hyperlink" Target="mailto:research@monashhealth.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search@monashhealth.org" TargetMode="External"/><Relationship Id="rId17" Type="http://schemas.openxmlformats.org/officeDocument/2006/relationships/hyperlink" Target="mailto:research@monashhealth.org" TargetMode="External"/><Relationship Id="rId2" Type="http://schemas.openxmlformats.org/officeDocument/2006/relationships/customXml" Target="../customXml/item2.xml"/><Relationship Id="rId16" Type="http://schemas.openxmlformats.org/officeDocument/2006/relationships/hyperlink" Target="https://www.tga.gov.au/sites/default/files/2024-03/clinical-trial-notification-ctn-form-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a.gov.au/products/unapproved-therapeutic-goods/clinical-trials/clinical-trial-notification-ctn-scheme"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pp.prompt.org.au/download/18836?code=a3fb56314630e5d608a89e7299cda114" TargetMode="External"/><Relationship Id="rId23" Type="http://schemas.openxmlformats.org/officeDocument/2006/relationships/theme" Target="theme/theme1.xml"/><Relationship Id="rId10" Type="http://schemas.openxmlformats.org/officeDocument/2006/relationships/hyperlink" Target="https://www.tga.gov.au/products/unapproved-therapeutic-goods/clinical-trials/how-we-regulate-australian-clinical-trials-use-unapproved-therapeutic-goods" TargetMode="External"/><Relationship Id="rId19" Type="http://schemas.openxmlformats.org/officeDocument/2006/relationships/hyperlink" Target="mailto:research@monash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monashhealth.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af519-fde6-4b56-8089-cefb3794d8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6855FAFE074C83F7F3577FD328D2" ma:contentTypeVersion="11" ma:contentTypeDescription="Create a new document." ma:contentTypeScope="" ma:versionID="c6ca6581918f4c711096ff5aa2416a20">
  <xsd:schema xmlns:xsd="http://www.w3.org/2001/XMLSchema" xmlns:xs="http://www.w3.org/2001/XMLSchema" xmlns:p="http://schemas.microsoft.com/office/2006/metadata/properties" xmlns:ns2="b75af519-fde6-4b56-8089-cefb3794d84d" targetNamespace="http://schemas.microsoft.com/office/2006/metadata/properties" ma:root="true" ma:fieldsID="8ca0e2969760be637edc595eae3cf67a" ns2:_="">
    <xsd:import namespace="b75af519-fde6-4b56-8089-cefb3794d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af519-fde6-4b56-8089-cefb3794d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763fd-94b5-4da1-826f-f7dcd53e6d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BF7D-068B-4A01-83DC-A3E53BAB6E16}">
  <ds:schemaRefs>
    <ds:schemaRef ds:uri="http://schemas.microsoft.com/office/2006/metadata/properties"/>
    <ds:schemaRef ds:uri="http://schemas.microsoft.com/office/infopath/2007/PartnerControls"/>
    <ds:schemaRef ds:uri="b75af519-fde6-4b56-8089-cefb3794d84d"/>
  </ds:schemaRefs>
</ds:datastoreItem>
</file>

<file path=customXml/itemProps2.xml><?xml version="1.0" encoding="utf-8"?>
<ds:datastoreItem xmlns:ds="http://schemas.openxmlformats.org/officeDocument/2006/customXml" ds:itemID="{7C687B45-9023-41CA-AF22-873F3C2F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af519-fde6-4b56-8089-cefb3794d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6E455-8A4B-4524-AAA8-262F1131C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Annalyse Induni</dc:creator>
  <cp:keywords/>
  <dc:description/>
  <cp:lastModifiedBy>Khushboo Khatri</cp:lastModifiedBy>
  <cp:revision>4</cp:revision>
  <cp:lastPrinted>2025-10-22T01:30:00Z</cp:lastPrinted>
  <dcterms:created xsi:type="dcterms:W3CDTF">2026-02-11T23:33:00Z</dcterms:created>
  <dcterms:modified xsi:type="dcterms:W3CDTF">2026-02-11T23:33:00Z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0x010100C5816855FAFE074C83F7F3577FD328D2</vt:lpwstr>
  </property>
  <property fmtid="{D5CDD505-2E9C-101B-9397-08002B2CF9AE}" pid="3" name="MediaServiceImageTags">
    <vt:lpwstr/>
  </property>
  <property fmtid="{D5CDD505-2E9C-101B-9397-08002B2CF9AE}" pid="4" name="MSIP_Label_be4b8eb5-6a05-4586-852c-c0fcf36d592c_Enabled">
    <vt:lpwstr>true</vt:lpwstr>
  </property>
  <property fmtid="{D5CDD505-2E9C-101B-9397-08002B2CF9AE}" pid="5" name="MSIP_Label_be4b8eb5-6a05-4586-852c-c0fcf36d592c_SetDate">
    <vt:lpwstr>2026-02-11T23:33:11Z</vt:lpwstr>
  </property>
  <property fmtid="{D5CDD505-2E9C-101B-9397-08002B2CF9AE}" pid="6" name="MSIP_Label_be4b8eb5-6a05-4586-852c-c0fcf36d592c_Method">
    <vt:lpwstr>Standard</vt:lpwstr>
  </property>
  <property fmtid="{D5CDD505-2E9C-101B-9397-08002B2CF9AE}" pid="7" name="MSIP_Label_be4b8eb5-6a05-4586-852c-c0fcf36d592c_Name">
    <vt:lpwstr>Document_Email_Internal</vt:lpwstr>
  </property>
  <property fmtid="{D5CDD505-2E9C-101B-9397-08002B2CF9AE}" pid="8" name="MSIP_Label_be4b8eb5-6a05-4586-852c-c0fcf36d592c_SiteId">
    <vt:lpwstr>fd72cf66-868a-4edd-8f84-8e91a618ab7f</vt:lpwstr>
  </property>
  <property fmtid="{D5CDD505-2E9C-101B-9397-08002B2CF9AE}" pid="9" name="MSIP_Label_be4b8eb5-6a05-4586-852c-c0fcf36d592c_ActionId">
    <vt:lpwstr>ab1115a5-69f4-40bb-92b6-691409c54e44</vt:lpwstr>
  </property>
  <property fmtid="{D5CDD505-2E9C-101B-9397-08002B2CF9AE}" pid="10" name="MSIP_Label_be4b8eb5-6a05-4586-852c-c0fcf36d592c_ContentBits">
    <vt:lpwstr>0</vt:lpwstr>
  </property>
  <property fmtid="{D5CDD505-2E9C-101B-9397-08002B2CF9AE}" pid="11" name="MSIP_Label_be4b8eb5-6a05-4586-852c-c0fcf36d592c_Tag">
    <vt:lpwstr>10, 3, 0, 2</vt:lpwstr>
  </property>
</Properties>
</file>